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9A2ECD" w:rsidRPr="009A2ECD">
        <w:rPr>
          <w:rFonts w:ascii="Arial" w:eastAsia="宋体" w:hAnsi="Arial" w:cs="Arial"/>
          <w:b/>
          <w:sz w:val="24"/>
          <w:szCs w:val="24"/>
          <w:lang w:val="en-US" w:eastAsia="zh-CN"/>
        </w:rPr>
        <w:t>R4-2412729</w:t>
      </w:r>
      <w:bookmarkStart w:id="3" w:name="_GoBack"/>
      <w:bookmarkEnd w:id="3"/>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Maastricht</w:t>
      </w:r>
      <w:r w:rsidRPr="00DF36BC">
        <w:rPr>
          <w:rFonts w:ascii="Arial" w:eastAsia="宋体" w:hAnsi="Arial" w:cs="Arial" w:hint="eastAsia"/>
          <w:b/>
          <w:sz w:val="24"/>
          <w:szCs w:val="24"/>
          <w:lang w:val="en-US" w:eastAsia="zh-CN"/>
        </w:rPr>
        <w:t>,</w:t>
      </w:r>
      <w:r w:rsidRPr="00DF36BC">
        <w:rPr>
          <w:rFonts w:ascii="Arial" w:eastAsia="宋体" w:hAnsi="Arial" w:cs="Arial"/>
          <w:b/>
          <w:sz w:val="24"/>
          <w:szCs w:val="24"/>
          <w:lang w:val="en-US" w:eastAsia="zh-CN"/>
        </w:rPr>
        <w:t xml:space="preserve"> Netherlands, 19</w:t>
      </w:r>
      <w:r w:rsidRPr="00DF36BC">
        <w:rPr>
          <w:rFonts w:ascii="Arial" w:eastAsia="宋体" w:hAnsi="Arial" w:cs="Arial"/>
          <w:b/>
          <w:sz w:val="24"/>
          <w:szCs w:val="24"/>
          <w:vertAlign w:val="superscript"/>
          <w:lang w:val="en-US" w:eastAsia="zh-CN"/>
        </w:rPr>
        <w:t>th</w:t>
      </w:r>
      <w:r w:rsidRPr="00DF36BC">
        <w:rPr>
          <w:rFonts w:ascii="Arial" w:eastAsia="宋体" w:hAnsi="Arial" w:cs="Arial"/>
          <w:b/>
          <w:sz w:val="24"/>
          <w:szCs w:val="24"/>
          <w:lang w:val="en-US" w:eastAsia="zh-CN"/>
        </w:rPr>
        <w:t xml:space="preserve"> – 23</w:t>
      </w:r>
      <w:r w:rsidRPr="00DF36BC">
        <w:rPr>
          <w:rFonts w:ascii="Arial" w:eastAsia="宋体" w:hAnsi="Arial" w:cs="Arial"/>
          <w:b/>
          <w:sz w:val="24"/>
          <w:szCs w:val="24"/>
          <w:vertAlign w:val="superscript"/>
          <w:lang w:val="en-US" w:eastAsia="zh-CN"/>
        </w:rPr>
        <w:t>rd</w:t>
      </w:r>
      <w:r w:rsidRPr="00DF36BC">
        <w:rPr>
          <w:rFonts w:ascii="Arial" w:eastAsia="宋体" w:hAnsi="Arial" w:cs="Arial"/>
          <w:b/>
          <w:sz w:val="24"/>
          <w:szCs w:val="24"/>
          <w:lang w:val="en-US" w:eastAsia="zh-CN"/>
        </w:rPr>
        <w:t xml:space="preserve"> August,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666C4B">
        <w:rPr>
          <w:rFonts w:ascii="Arial" w:eastAsia="宋体" w:hAnsi="Arial" w:cs="Arial"/>
          <w:b/>
          <w:sz w:val="24"/>
          <w:szCs w:val="24"/>
          <w:lang w:val="en-US" w:eastAsia="zh-CN"/>
        </w:rPr>
        <w:t>8.5.2.2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On the non-collocated UE behavior and capability</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3170F9">
        <w:t>1</w:t>
      </w:r>
      <w:r>
        <w:t xml:space="preserve"> meeting, the </w:t>
      </w:r>
      <w:r w:rsidR="00043295" w:rsidRPr="00043295">
        <w:t xml:space="preserve">intra-band non-collocated UE </w:t>
      </w:r>
      <w:r w:rsidR="000B52AE">
        <w:t xml:space="preserve">behaviour and capability </w:t>
      </w:r>
      <w:r w:rsidR="00043295">
        <w:t>has been discussed and the WF [1] has been agreed</w:t>
      </w:r>
      <w:r w:rsidR="003852AF">
        <w:t>.</w:t>
      </w:r>
      <w:r w:rsidR="00043295">
        <w:t xml:space="preserve"> In this paper, we give further analysis on the UE </w:t>
      </w:r>
      <w:r w:rsidR="00523500">
        <w:t>capability</w:t>
      </w:r>
    </w:p>
    <w:p w:rsidR="003A046D" w:rsidRDefault="00986414">
      <w:pPr>
        <w:pStyle w:val="1"/>
        <w:numPr>
          <w:ilvl w:val="0"/>
          <w:numId w:val="2"/>
        </w:numPr>
      </w:pPr>
      <w:r>
        <w:t>Discussion</w:t>
      </w:r>
    </w:p>
    <w:p w:rsidR="008B6FD1" w:rsidRPr="008B6FD1" w:rsidRDefault="008B6FD1" w:rsidP="008B6FD1">
      <w:pPr>
        <w:rPr>
          <w:rFonts w:eastAsiaTheme="minorEastAsia"/>
          <w:lang w:eastAsia="zh-CN"/>
        </w:rPr>
      </w:pPr>
      <w:r>
        <w:rPr>
          <w:rFonts w:eastAsiaTheme="minorEastAsia" w:hint="eastAsia"/>
          <w:lang w:eastAsia="zh-CN"/>
        </w:rPr>
        <w:t>D</w:t>
      </w:r>
      <w:r>
        <w:rPr>
          <w:rFonts w:eastAsiaTheme="minorEastAsia"/>
          <w:lang w:eastAsia="zh-CN"/>
        </w:rPr>
        <w:t>uring the last RAN4#11</w:t>
      </w:r>
      <w:r w:rsidR="002D0C50">
        <w:rPr>
          <w:rFonts w:eastAsiaTheme="minorEastAsia"/>
          <w:lang w:eastAsia="zh-CN"/>
        </w:rPr>
        <w:t>1</w:t>
      </w:r>
      <w:r>
        <w:rPr>
          <w:rFonts w:eastAsiaTheme="minorEastAsia"/>
          <w:lang w:eastAsia="zh-CN"/>
        </w:rPr>
        <w:t xml:space="preserve"> meeting, the agreement for </w:t>
      </w:r>
      <w:r w:rsidR="00DE4A17">
        <w:rPr>
          <w:rFonts w:eastAsiaTheme="minorEastAsia"/>
          <w:lang w:eastAsia="zh-CN"/>
        </w:rPr>
        <w:t>UE capabilities</w:t>
      </w:r>
      <w:r>
        <w:rPr>
          <w:rFonts w:eastAsiaTheme="minorEastAsia"/>
          <w:lang w:eastAsia="zh-CN"/>
        </w:rPr>
        <w:t xml:space="preserve"> has been captured as below from the WF[1].</w:t>
      </w:r>
    </w:p>
    <w:p w:rsidR="00151E97" w:rsidRDefault="008B6FD1" w:rsidP="00677AEF">
      <w:pPr>
        <w:rPr>
          <w:rFonts w:eastAsiaTheme="minorEastAsia"/>
          <w:lang w:eastAsia="zh-CN"/>
        </w:rPr>
      </w:pPr>
      <w:r>
        <w:rPr>
          <w:rFonts w:eastAsiaTheme="minorEastAsia"/>
          <w:noProof/>
          <w:lang w:eastAsia="zh-CN"/>
        </w:rPr>
        <mc:AlternateContent>
          <mc:Choice Requires="wps">
            <w:drawing>
              <wp:inline distT="0" distB="0" distL="0" distR="0">
                <wp:extent cx="6313017" cy="5404513"/>
                <wp:effectExtent l="0" t="0" r="12065" b="24765"/>
                <wp:docPr id="1" name="文本框 1"/>
                <wp:cNvGraphicFramePr/>
                <a:graphic xmlns:a="http://schemas.openxmlformats.org/drawingml/2006/main">
                  <a:graphicData uri="http://schemas.microsoft.com/office/word/2010/wordprocessingShape">
                    <wps:wsp>
                      <wps:cNvSpPr txBox="1"/>
                      <wps:spPr>
                        <a:xfrm>
                          <a:off x="0" y="0"/>
                          <a:ext cx="6313017" cy="5404513"/>
                        </a:xfrm>
                        <a:prstGeom prst="rect">
                          <a:avLst/>
                        </a:prstGeom>
                        <a:solidFill>
                          <a:schemeClr val="lt1"/>
                        </a:solidFill>
                        <a:ln w="6350">
                          <a:solidFill>
                            <a:prstClr val="black"/>
                          </a:solidFill>
                        </a:ln>
                      </wps:spPr>
                      <wps:txbx id="1">
                        <w:txbxContent>
                          <w:p w:rsidR="00E52B5A" w:rsidRPr="009D5203" w:rsidRDefault="00E52B5A" w:rsidP="00E52B5A">
                            <w:pPr>
                              <w:rPr>
                                <w:rFonts w:eastAsia="Yu Mincho"/>
                                <w:lang w:val="en-US" w:eastAsia="ja-JP"/>
                              </w:rPr>
                            </w:pPr>
                            <w:r w:rsidRPr="009D5203">
                              <w:rPr>
                                <w:rFonts w:eastAsia="Yu Mincho"/>
                                <w:lang w:val="en-US" w:eastAsia="ja-JP"/>
                              </w:rPr>
                              <w:t>&lt; Issue 2-2-1:  New UE Capabilities for Type 4a(EN-DC) and 4b(EN-DC/NR-CA) &gt;</w:t>
                            </w:r>
                          </w:p>
                          <w:p w:rsidR="00E52B5A" w:rsidRPr="009D5203" w:rsidRDefault="00E52B5A" w:rsidP="00E52B5A">
                            <w:pPr>
                              <w:rPr>
                                <w:b/>
                                <w:lang w:val="en-US" w:eastAsia="zh-CN"/>
                              </w:rPr>
                            </w:pPr>
                            <w:r w:rsidRPr="009D5203">
                              <w:rPr>
                                <w:b/>
                                <w:lang w:val="en-US" w:eastAsia="zh-CN"/>
                              </w:rPr>
                              <w:t xml:space="preserve">Way Forward: </w:t>
                            </w:r>
                          </w:p>
                          <w:p w:rsidR="00E52B5A" w:rsidRPr="009D5203" w:rsidRDefault="00E52B5A" w:rsidP="00E52B5A">
                            <w:pPr>
                              <w:numPr>
                                <w:ilvl w:val="0"/>
                                <w:numId w:val="17"/>
                              </w:numPr>
                              <w:overflowPunct/>
                              <w:autoSpaceDE/>
                              <w:autoSpaceDN/>
                              <w:adjustRightInd/>
                              <w:textAlignment w:val="auto"/>
                            </w:pPr>
                            <w:r w:rsidRPr="009D5203">
                              <w:t>Continue further discussion on the following two options and conclude it in the next meeting.</w:t>
                            </w:r>
                          </w:p>
                          <w:p w:rsidR="00E52B5A" w:rsidRPr="009D5203" w:rsidRDefault="00E52B5A" w:rsidP="00E52B5A">
                            <w:pPr>
                              <w:pStyle w:val="afc"/>
                              <w:numPr>
                                <w:ilvl w:val="1"/>
                                <w:numId w:val="17"/>
                              </w:numPr>
                              <w:overflowPunct/>
                              <w:autoSpaceDE/>
                              <w:autoSpaceDN/>
                              <w:adjustRightInd/>
                              <w:spacing w:after="120"/>
                              <w:ind w:firstLineChars="0"/>
                              <w:textAlignment w:val="auto"/>
                              <w:rPr>
                                <w:i/>
                                <w:szCs w:val="24"/>
                                <w:lang w:eastAsia="zh-CN"/>
                              </w:rPr>
                            </w:pPr>
                            <w:bookmarkStart w:id="4" w:name="_Hlk167384079"/>
                            <w:r w:rsidRPr="009D5203">
                              <w:rPr>
                                <w:lang w:val="en-US" w:eastAsia="zh-CN"/>
                              </w:rPr>
                              <w:t>Option 1.</w:t>
                            </w:r>
                            <w:r w:rsidRPr="009D5203">
                              <w:rPr>
                                <w:rFonts w:eastAsia="Yu Mincho" w:hint="eastAsia"/>
                                <w:i/>
                                <w:szCs w:val="24"/>
                                <w:lang w:eastAsia="ja-JP"/>
                              </w:rPr>
                              <w:t xml:space="preserve"> </w:t>
                            </w:r>
                            <w:r w:rsidRPr="009D5203">
                              <w:rPr>
                                <w:szCs w:val="24"/>
                                <w:lang w:eastAsia="zh-CN"/>
                              </w:rPr>
                              <w:t>Add new UE capabilities for Type 4a and Type 4b support indication.</w:t>
                            </w:r>
                          </w:p>
                          <w:bookmarkEnd w:id="4"/>
                          <w:p w:rsidR="00E52B5A" w:rsidRPr="009D5203" w:rsidRDefault="00E52B5A" w:rsidP="00E52B5A">
                            <w:pPr>
                              <w:pStyle w:val="afc"/>
                              <w:numPr>
                                <w:ilvl w:val="1"/>
                                <w:numId w:val="17"/>
                              </w:numPr>
                              <w:overflowPunct/>
                              <w:autoSpaceDE/>
                              <w:autoSpaceDN/>
                              <w:adjustRightInd/>
                              <w:spacing w:after="120"/>
                              <w:ind w:firstLineChars="0"/>
                              <w:textAlignment w:val="auto"/>
                              <w:rPr>
                                <w:szCs w:val="24"/>
                                <w:lang w:eastAsia="zh-CN"/>
                              </w:rPr>
                            </w:pPr>
                            <w:r w:rsidRPr="009D5203">
                              <w:rPr>
                                <w:lang w:val="en-US" w:eastAsia="zh-CN"/>
                              </w:rPr>
                              <w:t>Option 2</w:t>
                            </w:r>
                            <w:r w:rsidRPr="009D5203">
                              <w:rPr>
                                <w:rFonts w:eastAsia="Yu Mincho" w:hint="eastAsia"/>
                                <w:szCs w:val="24"/>
                                <w:lang w:eastAsia="ja-JP"/>
                              </w:rPr>
                              <w:t>.</w:t>
                            </w:r>
                            <w:r w:rsidRPr="009D5203">
                              <w:rPr>
                                <w:rFonts w:eastAsia="Yu Mincho"/>
                                <w:szCs w:val="24"/>
                                <w:lang w:eastAsia="ja-JP"/>
                              </w:rPr>
                              <w:t xml:space="preserve"> </w:t>
                            </w:r>
                            <w:r w:rsidRPr="009D5203">
                              <w:rPr>
                                <w:szCs w:val="24"/>
                                <w:lang w:eastAsia="zh-CN"/>
                              </w:rPr>
                              <w:t>Add one new UE capability for Type 4 (no distinction between Type 4a and 4b) support indication.</w:t>
                            </w:r>
                          </w:p>
                          <w:p w:rsidR="00E52B5A" w:rsidRPr="009D5203" w:rsidRDefault="00E52B5A" w:rsidP="00E52B5A">
                            <w:pPr>
                              <w:rPr>
                                <w:rFonts w:eastAsia="Yu Mincho"/>
                                <w:lang w:eastAsia="ja-JP"/>
                              </w:rPr>
                            </w:pPr>
                          </w:p>
                          <w:p w:rsidR="00E52B5A" w:rsidRPr="009D5203" w:rsidRDefault="00E52B5A" w:rsidP="00E52B5A">
                            <w:pPr>
                              <w:rPr>
                                <w:rFonts w:eastAsia="Yu Mincho"/>
                                <w:lang w:eastAsia="ja-JP"/>
                              </w:rPr>
                            </w:pPr>
                            <w:r w:rsidRPr="009D5203">
                              <w:rPr>
                                <w:rFonts w:eastAsia="Yu Mincho" w:hint="eastAsia"/>
                                <w:lang w:eastAsia="ja-JP"/>
                              </w:rPr>
                              <w:t>&lt;</w:t>
                            </w:r>
                            <w:r w:rsidRPr="009D5203">
                              <w:t xml:space="preserve"> </w:t>
                            </w:r>
                            <w:r w:rsidRPr="009D5203">
                              <w:rPr>
                                <w:rFonts w:eastAsia="Yu Mincho"/>
                                <w:lang w:eastAsia="ja-JP"/>
                              </w:rPr>
                              <w:t>Issue 2-2-2:  Whether to support Type 2 capability by UE having Type 4 capabilities &gt;</w:t>
                            </w:r>
                          </w:p>
                          <w:p w:rsidR="00E52B5A" w:rsidRPr="009D5203" w:rsidRDefault="00E52B5A" w:rsidP="00E52B5A">
                            <w:pPr>
                              <w:rPr>
                                <w:b/>
                                <w:lang w:val="en-US" w:eastAsia="zh-CN"/>
                              </w:rPr>
                            </w:pPr>
                            <w:r w:rsidRPr="009D5203">
                              <w:rPr>
                                <w:rFonts w:hint="eastAsia"/>
                                <w:b/>
                                <w:lang w:val="en-US" w:eastAsia="zh-CN"/>
                              </w:rPr>
                              <w:t>A</w:t>
                            </w:r>
                            <w:r w:rsidRPr="009D5203">
                              <w:rPr>
                                <w:b/>
                                <w:lang w:val="en-US" w:eastAsia="zh-CN"/>
                              </w:rPr>
                              <w:t>greement:</w:t>
                            </w:r>
                          </w:p>
                          <w:p w:rsidR="00E52B5A" w:rsidRPr="009D5203" w:rsidRDefault="00E52B5A" w:rsidP="00E52B5A">
                            <w:pPr>
                              <w:numPr>
                                <w:ilvl w:val="0"/>
                                <w:numId w:val="19"/>
                              </w:numPr>
                              <w:overflowPunct/>
                              <w:autoSpaceDE/>
                              <w:autoSpaceDN/>
                              <w:adjustRightInd/>
                              <w:textAlignment w:val="auto"/>
                              <w:rPr>
                                <w:iCs/>
                              </w:rPr>
                            </w:pPr>
                            <w:r w:rsidRPr="009D5203">
                              <w:rPr>
                                <w:iCs/>
                              </w:rPr>
                              <w:t>If UE reports the Type 4 capability, Type 2 capability shall be deemed as support by default regardless of whether UE indicates Type-2 capability or not.</w:t>
                            </w:r>
                          </w:p>
                          <w:p w:rsidR="00E52B5A" w:rsidRPr="009D5203" w:rsidRDefault="00E52B5A" w:rsidP="00E52B5A">
                            <w:pPr>
                              <w:numPr>
                                <w:ilvl w:val="1"/>
                                <w:numId w:val="19"/>
                              </w:numPr>
                              <w:overflowPunct/>
                              <w:autoSpaceDE/>
                              <w:autoSpaceDN/>
                              <w:adjustRightInd/>
                              <w:textAlignment w:val="auto"/>
                              <w:rPr>
                                <w:iCs/>
                              </w:rPr>
                            </w:pPr>
                            <w:r w:rsidRPr="009D5203">
                              <w:rPr>
                                <w:iCs/>
                              </w:rPr>
                              <w:t>If UE reports the Type 4 capability, it is not necessary for UE to report Type 2 capabilities.</w:t>
                            </w:r>
                          </w:p>
                          <w:p w:rsidR="00E52B5A" w:rsidRPr="009D5203" w:rsidRDefault="00E52B5A" w:rsidP="00E52B5A">
                            <w:pPr>
                              <w:numPr>
                                <w:ilvl w:val="1"/>
                                <w:numId w:val="19"/>
                              </w:numPr>
                              <w:overflowPunct/>
                              <w:autoSpaceDE/>
                              <w:autoSpaceDN/>
                              <w:adjustRightInd/>
                              <w:textAlignment w:val="auto"/>
                              <w:rPr>
                                <w:iCs/>
                              </w:rPr>
                            </w:pPr>
                            <w:r w:rsidRPr="009D5203">
                              <w:rPr>
                                <w:iCs/>
                              </w:rPr>
                              <w:t>If the issue is identified for these bullets, RAN4 will revisit them.</w:t>
                            </w:r>
                          </w:p>
                          <w:p w:rsidR="00E52B5A" w:rsidRPr="009D5203" w:rsidRDefault="00E52B5A" w:rsidP="00E52B5A">
                            <w:pPr>
                              <w:pStyle w:val="afc"/>
                              <w:spacing w:after="120"/>
                              <w:ind w:left="840" w:firstLineChars="0" w:firstLine="0"/>
                              <w:rPr>
                                <w:iCs/>
                                <w:szCs w:val="24"/>
                                <w:lang w:val="sv-SE" w:eastAsia="zh-CN"/>
                              </w:rPr>
                            </w:pPr>
                          </w:p>
                          <w:p w:rsidR="00E52B5A" w:rsidRPr="009D5203" w:rsidRDefault="00E52B5A" w:rsidP="00E52B5A">
                            <w:pPr>
                              <w:rPr>
                                <w:rFonts w:eastAsia="Yu Mincho"/>
                                <w:lang w:eastAsia="ja-JP"/>
                              </w:rPr>
                            </w:pPr>
                            <w:r w:rsidRPr="009D5203">
                              <w:rPr>
                                <w:rFonts w:eastAsia="Yu Mincho" w:hint="eastAsia"/>
                                <w:lang w:eastAsia="ja-JP"/>
                              </w:rPr>
                              <w:t>&lt;</w:t>
                            </w:r>
                            <w:r w:rsidRPr="009D5203">
                              <w:rPr>
                                <w:rFonts w:eastAsia="Yu Mincho"/>
                                <w:lang w:eastAsia="ja-JP"/>
                              </w:rPr>
                              <w:t xml:space="preserve"> Issue 2-2-3:  New BS Signal</w:t>
                            </w:r>
                            <w:r>
                              <w:rPr>
                                <w:rFonts w:eastAsia="Yu Mincho"/>
                                <w:lang w:eastAsia="ja-JP"/>
                              </w:rPr>
                              <w:t>l</w:t>
                            </w:r>
                            <w:r w:rsidRPr="009D5203">
                              <w:rPr>
                                <w:rFonts w:eastAsia="Yu Mincho"/>
                                <w:lang w:eastAsia="ja-JP"/>
                              </w:rPr>
                              <w:t>ing to switch between Type 4a/4b and Type 1(collocated) &gt;</w:t>
                            </w:r>
                          </w:p>
                          <w:p w:rsidR="00E52B5A" w:rsidRPr="009D5203" w:rsidRDefault="00E52B5A" w:rsidP="00E52B5A">
                            <w:pPr>
                              <w:rPr>
                                <w:b/>
                                <w:lang w:val="en-US" w:eastAsia="zh-CN"/>
                              </w:rPr>
                            </w:pPr>
                            <w:r w:rsidRPr="009D5203">
                              <w:rPr>
                                <w:b/>
                                <w:lang w:val="en-US" w:eastAsia="zh-CN"/>
                              </w:rPr>
                              <w:t xml:space="preserve">Way Forward: </w:t>
                            </w:r>
                          </w:p>
                          <w:p w:rsidR="00E52B5A" w:rsidRPr="009D5203" w:rsidRDefault="00E52B5A" w:rsidP="00E52B5A">
                            <w:pPr>
                              <w:numPr>
                                <w:ilvl w:val="0"/>
                                <w:numId w:val="17"/>
                              </w:numPr>
                              <w:overflowPunct/>
                              <w:autoSpaceDE/>
                              <w:autoSpaceDN/>
                              <w:adjustRightInd/>
                              <w:textAlignment w:val="auto"/>
                            </w:pPr>
                            <w:r w:rsidRPr="009D5203">
                              <w:t>First, conclude discussions of whether to add new UE capability(s) for Type 4.</w:t>
                            </w:r>
                          </w:p>
                          <w:p w:rsidR="00E52B5A" w:rsidRPr="009D5203" w:rsidRDefault="00E52B5A" w:rsidP="00E52B5A">
                            <w:pPr>
                              <w:numPr>
                                <w:ilvl w:val="0"/>
                                <w:numId w:val="17"/>
                              </w:numPr>
                              <w:overflowPunct/>
                              <w:autoSpaceDE/>
                              <w:autoSpaceDN/>
                              <w:adjustRightInd/>
                              <w:textAlignment w:val="auto"/>
                            </w:pPr>
                            <w:r w:rsidRPr="009D5203">
                              <w:t>And then, continue further discussion on BS signalling in the next meeting.</w:t>
                            </w:r>
                          </w:p>
                          <w:p w:rsidR="00E52B5A" w:rsidRPr="009D5203" w:rsidRDefault="00E52B5A" w:rsidP="00E52B5A"/>
                          <w:p w:rsidR="00E52B5A" w:rsidRPr="009D5203" w:rsidRDefault="00E52B5A" w:rsidP="00E52B5A">
                            <w:pPr>
                              <w:rPr>
                                <w:rFonts w:eastAsia="Yu Mincho"/>
                                <w:lang w:eastAsia="ja-JP"/>
                              </w:rPr>
                            </w:pPr>
                            <w:r w:rsidRPr="009D5203">
                              <w:rPr>
                                <w:rFonts w:eastAsia="Yu Mincho" w:hint="eastAsia"/>
                                <w:lang w:eastAsia="ja-JP"/>
                              </w:rPr>
                              <w:t>&lt;</w:t>
                            </w:r>
                            <w:r w:rsidRPr="009D5203">
                              <w:rPr>
                                <w:rFonts w:eastAsia="Yu Mincho"/>
                                <w:lang w:eastAsia="ja-JP"/>
                              </w:rPr>
                              <w:t xml:space="preserve"> Issue 2-2-4:  New BS Signal</w:t>
                            </w:r>
                            <w:r>
                              <w:rPr>
                                <w:rFonts w:eastAsia="Yu Mincho"/>
                                <w:lang w:eastAsia="ja-JP"/>
                              </w:rPr>
                              <w:t>l</w:t>
                            </w:r>
                            <w:r w:rsidRPr="009D5203">
                              <w:rPr>
                                <w:rFonts w:eastAsia="Yu Mincho"/>
                                <w:lang w:eastAsia="ja-JP"/>
                              </w:rPr>
                              <w:t>ing to switch between Type 4a/4b and Type 2 &gt;</w:t>
                            </w:r>
                          </w:p>
                          <w:p w:rsidR="00E52B5A" w:rsidRPr="009D5203" w:rsidRDefault="00E52B5A" w:rsidP="00E52B5A">
                            <w:pPr>
                              <w:rPr>
                                <w:b/>
                                <w:lang w:val="en-US" w:eastAsia="zh-CN"/>
                              </w:rPr>
                            </w:pPr>
                            <w:r w:rsidRPr="009D5203">
                              <w:rPr>
                                <w:b/>
                                <w:lang w:val="en-US" w:eastAsia="zh-CN"/>
                              </w:rPr>
                              <w:t xml:space="preserve">Way Forward: </w:t>
                            </w:r>
                          </w:p>
                          <w:p w:rsidR="00E52B5A" w:rsidRPr="009D5203" w:rsidRDefault="00E52B5A" w:rsidP="00E52B5A">
                            <w:pPr>
                              <w:numPr>
                                <w:ilvl w:val="0"/>
                                <w:numId w:val="17"/>
                              </w:numPr>
                              <w:overflowPunct/>
                              <w:autoSpaceDE/>
                              <w:autoSpaceDN/>
                              <w:adjustRightInd/>
                              <w:textAlignment w:val="auto"/>
                            </w:pPr>
                            <w:r w:rsidRPr="009D5203">
                              <w:t>First, conclude discussions of whether to add new UE capability(s) for Type 4.</w:t>
                            </w:r>
                          </w:p>
                          <w:p w:rsidR="00E52B5A" w:rsidRPr="009D5203" w:rsidRDefault="00E52B5A" w:rsidP="00E52B5A">
                            <w:pPr>
                              <w:numPr>
                                <w:ilvl w:val="0"/>
                                <w:numId w:val="17"/>
                              </w:numPr>
                              <w:overflowPunct/>
                              <w:autoSpaceDE/>
                              <w:autoSpaceDN/>
                              <w:adjustRightInd/>
                              <w:textAlignment w:val="auto"/>
                            </w:pPr>
                            <w:r w:rsidRPr="009D5203">
                              <w:t>And then, continue further discussion on BS signalling in the next meeting.</w:t>
                            </w:r>
                          </w:p>
                          <w:p w:rsidR="00E52B5A" w:rsidRPr="009D5203" w:rsidRDefault="00E52B5A" w:rsidP="00E52B5A">
                            <w:pPr>
                              <w:rPr>
                                <w:rFonts w:eastAsia="Yu Mincho"/>
                                <w:lang w:eastAsia="ja-JP"/>
                              </w:rPr>
                            </w:pPr>
                            <w:r w:rsidRPr="009D5203">
                              <w:rPr>
                                <w:rFonts w:eastAsia="Yu Mincho" w:hint="eastAsia"/>
                                <w:lang w:eastAsia="ja-JP"/>
                              </w:rPr>
                              <w:t>&lt;</w:t>
                            </w:r>
                            <w:r w:rsidRPr="009D5203">
                              <w:rPr>
                                <w:rFonts w:eastAsia="Yu Mincho"/>
                                <w:lang w:eastAsia="ja-JP"/>
                              </w:rPr>
                              <w:t xml:space="preserve"> Issue 2-2-5: When to inform RAN2 the demand on new UE capability(s) and new BS signal</w:t>
                            </w:r>
                            <w:r>
                              <w:rPr>
                                <w:rFonts w:eastAsia="Yu Mincho"/>
                                <w:lang w:eastAsia="ja-JP"/>
                              </w:rPr>
                              <w:t>l</w:t>
                            </w:r>
                            <w:r w:rsidRPr="009D5203">
                              <w:rPr>
                                <w:rFonts w:eastAsia="Yu Mincho"/>
                                <w:lang w:eastAsia="ja-JP"/>
                              </w:rPr>
                              <w:t>ing(s) &gt;</w:t>
                            </w:r>
                          </w:p>
                          <w:p w:rsidR="00E52B5A" w:rsidRPr="009D5203" w:rsidRDefault="00E52B5A" w:rsidP="00E52B5A">
                            <w:pPr>
                              <w:rPr>
                                <w:b/>
                                <w:lang w:val="en-US" w:eastAsia="zh-CN"/>
                              </w:rPr>
                            </w:pPr>
                            <w:r w:rsidRPr="009D5203">
                              <w:rPr>
                                <w:b/>
                                <w:lang w:val="en-US" w:eastAsia="zh-CN"/>
                              </w:rPr>
                              <w:t xml:space="preserve">Way Forward: </w:t>
                            </w:r>
                          </w:p>
                          <w:p w:rsidR="00E52B5A" w:rsidRPr="00E52B5A" w:rsidRDefault="00E52B5A" w:rsidP="00E52B5A">
                            <w:pPr>
                              <w:numPr>
                                <w:ilvl w:val="0"/>
                                <w:numId w:val="17"/>
                              </w:numPr>
                              <w:overflowPunct/>
                              <w:autoSpaceDE/>
                              <w:autoSpaceDN/>
                              <w:adjustRightInd/>
                              <w:textAlignment w:val="auto"/>
                              <w:rPr>
                                <w:rFonts w:eastAsia="Yu Mincho"/>
                                <w:lang w:eastAsia="ja-JP"/>
                              </w:rPr>
                            </w:pPr>
                            <w:r w:rsidRPr="009D5203">
                              <w:rPr>
                                <w:rFonts w:eastAsia="Yu Mincho"/>
                                <w:lang w:eastAsia="ja-JP"/>
                              </w:rPr>
                              <w:t>Given the discussions on UE capabilities and network signalling, it is not hurry to send this.</w:t>
                            </w:r>
                          </w:p>
                          <w:p w:rsidR="00E52B5A" w:rsidRPr="009D5203" w:rsidRDefault="00E52B5A" w:rsidP="00E52B5A">
                            <w:pPr>
                              <w:rPr>
                                <w:rFonts w:eastAsia="Yu Mincho"/>
                                <w:lang w:eastAsia="ja-JP"/>
                              </w:rPr>
                            </w:pPr>
                            <w:r w:rsidRPr="009D5203">
                              <w:rPr>
                                <w:rFonts w:eastAsia="Yu Mincho" w:hint="eastAsia"/>
                                <w:lang w:eastAsia="ja-JP"/>
                              </w:rPr>
                              <w:t>&lt;</w:t>
                            </w:r>
                            <w:r w:rsidRPr="009D5203">
                              <w:rPr>
                                <w:rFonts w:eastAsia="Yu Mincho"/>
                                <w:lang w:eastAsia="ja-JP"/>
                              </w:rPr>
                              <w:t xml:space="preserve"> Issue 2-2-6:  UE </w:t>
                            </w:r>
                            <w:proofErr w:type="spellStart"/>
                            <w:r w:rsidRPr="009D5203">
                              <w:rPr>
                                <w:rFonts w:eastAsia="Yu Mincho"/>
                                <w:lang w:eastAsia="ja-JP"/>
                              </w:rPr>
                              <w:t>behavior</w:t>
                            </w:r>
                            <w:proofErr w:type="spellEnd"/>
                            <w:r w:rsidRPr="009D5203">
                              <w:rPr>
                                <w:rFonts w:eastAsia="Yu Mincho"/>
                                <w:lang w:eastAsia="ja-JP"/>
                              </w:rPr>
                              <w:t xml:space="preserve"> between Type 1, Type 2 and Type 4a/4b with new BS </w:t>
                            </w:r>
                            <w:r>
                              <w:rPr>
                                <w:rFonts w:eastAsia="Yu Mincho"/>
                                <w:lang w:eastAsia="ja-JP"/>
                              </w:rPr>
                              <w:t>s</w:t>
                            </w:r>
                            <w:r w:rsidRPr="009D5203">
                              <w:rPr>
                                <w:rFonts w:eastAsia="Yu Mincho"/>
                                <w:lang w:eastAsia="ja-JP"/>
                              </w:rPr>
                              <w:t>igna</w:t>
                            </w:r>
                            <w:r>
                              <w:rPr>
                                <w:rFonts w:eastAsia="Yu Mincho"/>
                                <w:lang w:eastAsia="ja-JP"/>
                              </w:rPr>
                              <w:t>l</w:t>
                            </w:r>
                            <w:r w:rsidRPr="009D5203">
                              <w:rPr>
                                <w:rFonts w:eastAsia="Yu Mincho"/>
                                <w:lang w:eastAsia="ja-JP"/>
                              </w:rPr>
                              <w:t>ling &gt;</w:t>
                            </w:r>
                          </w:p>
                          <w:p w:rsidR="00E52B5A" w:rsidRPr="009D5203" w:rsidRDefault="00E52B5A" w:rsidP="00E52B5A">
                            <w:pPr>
                              <w:rPr>
                                <w:b/>
                                <w:lang w:val="en-US" w:eastAsia="zh-CN"/>
                              </w:rPr>
                            </w:pPr>
                            <w:r w:rsidRPr="009D5203">
                              <w:rPr>
                                <w:b/>
                                <w:lang w:val="en-US" w:eastAsia="zh-CN"/>
                              </w:rPr>
                              <w:t xml:space="preserve">Way Forward: </w:t>
                            </w:r>
                          </w:p>
                          <w:p w:rsidR="00E52B5A" w:rsidRPr="009D5203" w:rsidRDefault="00E52B5A" w:rsidP="00E52B5A">
                            <w:pPr>
                              <w:numPr>
                                <w:ilvl w:val="0"/>
                                <w:numId w:val="17"/>
                              </w:numPr>
                              <w:overflowPunct/>
                              <w:autoSpaceDE/>
                              <w:autoSpaceDN/>
                              <w:adjustRightInd/>
                              <w:textAlignment w:val="auto"/>
                            </w:pPr>
                            <w:r w:rsidRPr="009D5203">
                              <w:t>First, conclude discussions of whether to add new UE capability(s) and BS signa</w:t>
                            </w:r>
                            <w:r>
                              <w:t>ll</w:t>
                            </w:r>
                            <w:r w:rsidRPr="009D5203">
                              <w:t>ing for Type 4.</w:t>
                            </w:r>
                          </w:p>
                          <w:p w:rsidR="00E52B5A" w:rsidRPr="009D5203" w:rsidRDefault="00E52B5A" w:rsidP="00E52B5A">
                            <w:pPr>
                              <w:numPr>
                                <w:ilvl w:val="0"/>
                                <w:numId w:val="17"/>
                              </w:numPr>
                              <w:overflowPunct/>
                              <w:autoSpaceDE/>
                              <w:autoSpaceDN/>
                              <w:adjustRightInd/>
                              <w:textAlignment w:val="auto"/>
                            </w:pPr>
                            <w:r w:rsidRPr="009D5203">
                              <w:t xml:space="preserve">And then, continue further discussion on BS signalling/UE </w:t>
                            </w:r>
                            <w:proofErr w:type="spellStart"/>
                            <w:r w:rsidRPr="009D5203">
                              <w:t>behavior</w:t>
                            </w:r>
                            <w:proofErr w:type="spellEnd"/>
                            <w:r w:rsidRPr="009D5203">
                              <w:t xml:space="preserve"> in the next meeting.</w:t>
                            </w:r>
                          </w:p>
                          <w:p w:rsidR="008B6FD1" w:rsidRPr="00E52B5A" w:rsidRDefault="008B6FD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97.1pt;height:425.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" fillcolor="white [3201]" strokeweight=".5pt">
                <v:textbox style="mso-next-textbox:#文本框 2">
                  <w:txbxContent>
                    <w:p w:rsidR="00E52B5A" w:rsidRPr="009D5203" w:rsidRDefault="00E52B5A" w:rsidP="00E52B5A">
                      <w:pPr>
                        <w:rPr>
                          <w:rFonts w:eastAsia="Yu Mincho"/>
                          <w:lang w:val="en-US" w:eastAsia="ja-JP"/>
                        </w:rPr>
                      </w:pPr>
                      <w:r w:rsidRPr="009D5203">
                        <w:rPr>
                          <w:rFonts w:eastAsia="Yu Mincho"/>
                          <w:lang w:val="en-US" w:eastAsia="ja-JP"/>
                        </w:rPr>
                        <w:t>&lt; Issue 2-2-1:  New UE Capabilities for Type 4a(EN-DC) and 4b(EN-DC/NR-CA) &gt;</w:t>
                      </w:r>
                    </w:p>
                    <w:p w:rsidR="00E52B5A" w:rsidRPr="009D5203" w:rsidRDefault="00E52B5A" w:rsidP="00E52B5A">
                      <w:pPr>
                        <w:rPr>
                          <w:b/>
                          <w:lang w:val="en-US" w:eastAsia="zh-CN"/>
                        </w:rPr>
                      </w:pPr>
                      <w:r w:rsidRPr="009D5203">
                        <w:rPr>
                          <w:b/>
                          <w:lang w:val="en-US" w:eastAsia="zh-CN"/>
                        </w:rPr>
                        <w:t xml:space="preserve">Way Forward: </w:t>
                      </w:r>
                    </w:p>
                    <w:p w:rsidR="00E52B5A" w:rsidRPr="009D5203" w:rsidRDefault="00E52B5A" w:rsidP="00E52B5A">
                      <w:pPr>
                        <w:numPr>
                          <w:ilvl w:val="0"/>
                          <w:numId w:val="17"/>
                        </w:numPr>
                        <w:overflowPunct/>
                        <w:autoSpaceDE/>
                        <w:autoSpaceDN/>
                        <w:adjustRightInd/>
                        <w:textAlignment w:val="auto"/>
                      </w:pPr>
                      <w:r w:rsidRPr="009D5203">
                        <w:t>Continue further discussion on the following two options and conclude it in the next meeting.</w:t>
                      </w:r>
                    </w:p>
                    <w:p w:rsidR="00E52B5A" w:rsidRPr="009D5203" w:rsidRDefault="00E52B5A" w:rsidP="00E52B5A">
                      <w:pPr>
                        <w:pStyle w:val="afc"/>
                        <w:numPr>
                          <w:ilvl w:val="1"/>
                          <w:numId w:val="17"/>
                        </w:numPr>
                        <w:overflowPunct/>
                        <w:autoSpaceDE/>
                        <w:autoSpaceDN/>
                        <w:adjustRightInd/>
                        <w:spacing w:after="120"/>
                        <w:ind w:firstLineChars="0"/>
                        <w:textAlignment w:val="auto"/>
                        <w:rPr>
                          <w:i/>
                          <w:szCs w:val="24"/>
                          <w:lang w:eastAsia="zh-CN"/>
                        </w:rPr>
                      </w:pPr>
                      <w:bookmarkStart w:id="5" w:name="_Hlk167384079"/>
                      <w:r w:rsidRPr="009D5203">
                        <w:rPr>
                          <w:lang w:val="en-US" w:eastAsia="zh-CN"/>
                        </w:rPr>
                        <w:t>Option 1.</w:t>
                      </w:r>
                      <w:r w:rsidRPr="009D5203">
                        <w:rPr>
                          <w:rFonts w:eastAsia="Yu Mincho" w:hint="eastAsia"/>
                          <w:i/>
                          <w:szCs w:val="24"/>
                          <w:lang w:eastAsia="ja-JP"/>
                        </w:rPr>
                        <w:t xml:space="preserve"> </w:t>
                      </w:r>
                      <w:r w:rsidRPr="009D5203">
                        <w:rPr>
                          <w:szCs w:val="24"/>
                          <w:lang w:eastAsia="zh-CN"/>
                        </w:rPr>
                        <w:t>Add new UE capabilities for Type 4a and Type 4b support indication.</w:t>
                      </w:r>
                    </w:p>
                    <w:bookmarkEnd w:id="5"/>
                    <w:p w:rsidR="00E52B5A" w:rsidRPr="009D5203" w:rsidRDefault="00E52B5A" w:rsidP="00E52B5A">
                      <w:pPr>
                        <w:pStyle w:val="afc"/>
                        <w:numPr>
                          <w:ilvl w:val="1"/>
                          <w:numId w:val="17"/>
                        </w:numPr>
                        <w:overflowPunct/>
                        <w:autoSpaceDE/>
                        <w:autoSpaceDN/>
                        <w:adjustRightInd/>
                        <w:spacing w:after="120"/>
                        <w:ind w:firstLineChars="0"/>
                        <w:textAlignment w:val="auto"/>
                        <w:rPr>
                          <w:szCs w:val="24"/>
                          <w:lang w:eastAsia="zh-CN"/>
                        </w:rPr>
                      </w:pPr>
                      <w:r w:rsidRPr="009D5203">
                        <w:rPr>
                          <w:lang w:val="en-US" w:eastAsia="zh-CN"/>
                        </w:rPr>
                        <w:t>Option 2</w:t>
                      </w:r>
                      <w:r w:rsidRPr="009D5203">
                        <w:rPr>
                          <w:rFonts w:eastAsia="Yu Mincho" w:hint="eastAsia"/>
                          <w:szCs w:val="24"/>
                          <w:lang w:eastAsia="ja-JP"/>
                        </w:rPr>
                        <w:t>.</w:t>
                      </w:r>
                      <w:r w:rsidRPr="009D5203">
                        <w:rPr>
                          <w:rFonts w:eastAsia="Yu Mincho"/>
                          <w:szCs w:val="24"/>
                          <w:lang w:eastAsia="ja-JP"/>
                        </w:rPr>
                        <w:t xml:space="preserve"> </w:t>
                      </w:r>
                      <w:r w:rsidRPr="009D5203">
                        <w:rPr>
                          <w:szCs w:val="24"/>
                          <w:lang w:eastAsia="zh-CN"/>
                        </w:rPr>
                        <w:t>Add one new UE capability for Type 4 (no distinction between Type 4a and 4b) support indication.</w:t>
                      </w:r>
                    </w:p>
                    <w:p w:rsidR="00E52B5A" w:rsidRPr="009D5203" w:rsidRDefault="00E52B5A" w:rsidP="00E52B5A">
                      <w:pPr>
                        <w:rPr>
                          <w:rFonts w:eastAsia="Yu Mincho"/>
                          <w:lang w:eastAsia="ja-JP"/>
                        </w:rPr>
                      </w:pPr>
                    </w:p>
                    <w:p w:rsidR="00E52B5A" w:rsidRPr="009D5203" w:rsidRDefault="00E52B5A" w:rsidP="00E52B5A">
                      <w:pPr>
                        <w:rPr>
                          <w:rFonts w:eastAsia="Yu Mincho"/>
                          <w:lang w:eastAsia="ja-JP"/>
                        </w:rPr>
                      </w:pPr>
                      <w:r w:rsidRPr="009D5203">
                        <w:rPr>
                          <w:rFonts w:eastAsia="Yu Mincho" w:hint="eastAsia"/>
                          <w:lang w:eastAsia="ja-JP"/>
                        </w:rPr>
                        <w:t>&lt;</w:t>
                      </w:r>
                      <w:r w:rsidRPr="009D5203">
                        <w:t xml:space="preserve"> </w:t>
                      </w:r>
                      <w:r w:rsidRPr="009D5203">
                        <w:rPr>
                          <w:rFonts w:eastAsia="Yu Mincho"/>
                          <w:lang w:eastAsia="ja-JP"/>
                        </w:rPr>
                        <w:t>Issue 2-2-2:  Whether to support Type 2 capability by UE having Type 4 capabilities &gt;</w:t>
                      </w:r>
                    </w:p>
                    <w:p w:rsidR="00E52B5A" w:rsidRPr="009D5203" w:rsidRDefault="00E52B5A" w:rsidP="00E52B5A">
                      <w:pPr>
                        <w:rPr>
                          <w:b/>
                          <w:lang w:val="en-US" w:eastAsia="zh-CN"/>
                        </w:rPr>
                      </w:pPr>
                      <w:r w:rsidRPr="009D5203">
                        <w:rPr>
                          <w:rFonts w:hint="eastAsia"/>
                          <w:b/>
                          <w:lang w:val="en-US" w:eastAsia="zh-CN"/>
                        </w:rPr>
                        <w:t>A</w:t>
                      </w:r>
                      <w:r w:rsidRPr="009D5203">
                        <w:rPr>
                          <w:b/>
                          <w:lang w:val="en-US" w:eastAsia="zh-CN"/>
                        </w:rPr>
                        <w:t>greement:</w:t>
                      </w:r>
                    </w:p>
                    <w:p w:rsidR="00E52B5A" w:rsidRPr="009D5203" w:rsidRDefault="00E52B5A" w:rsidP="00E52B5A">
                      <w:pPr>
                        <w:numPr>
                          <w:ilvl w:val="0"/>
                          <w:numId w:val="19"/>
                        </w:numPr>
                        <w:overflowPunct/>
                        <w:autoSpaceDE/>
                        <w:autoSpaceDN/>
                        <w:adjustRightInd/>
                        <w:textAlignment w:val="auto"/>
                        <w:rPr>
                          <w:iCs/>
                        </w:rPr>
                      </w:pPr>
                      <w:r w:rsidRPr="009D5203">
                        <w:rPr>
                          <w:iCs/>
                        </w:rPr>
                        <w:t>If UE reports the Type 4 capability, Type 2 capability shall be deemed as support by default regardless of whether UE indicates Type-2 capability or not.</w:t>
                      </w:r>
                    </w:p>
                    <w:p w:rsidR="00E52B5A" w:rsidRPr="009D5203" w:rsidRDefault="00E52B5A" w:rsidP="00E52B5A">
                      <w:pPr>
                        <w:numPr>
                          <w:ilvl w:val="1"/>
                          <w:numId w:val="19"/>
                        </w:numPr>
                        <w:overflowPunct/>
                        <w:autoSpaceDE/>
                        <w:autoSpaceDN/>
                        <w:adjustRightInd/>
                        <w:textAlignment w:val="auto"/>
                        <w:rPr>
                          <w:iCs/>
                        </w:rPr>
                      </w:pPr>
                      <w:r w:rsidRPr="009D5203">
                        <w:rPr>
                          <w:iCs/>
                        </w:rPr>
                        <w:t>If UE reports the Type 4 capability, it is not necessary for UE to report Type 2 capabilities.</w:t>
                      </w:r>
                    </w:p>
                    <w:p w:rsidR="00E52B5A" w:rsidRPr="009D5203" w:rsidRDefault="00E52B5A" w:rsidP="00E52B5A">
                      <w:pPr>
                        <w:numPr>
                          <w:ilvl w:val="1"/>
                          <w:numId w:val="19"/>
                        </w:numPr>
                        <w:overflowPunct/>
                        <w:autoSpaceDE/>
                        <w:autoSpaceDN/>
                        <w:adjustRightInd/>
                        <w:textAlignment w:val="auto"/>
                        <w:rPr>
                          <w:iCs/>
                        </w:rPr>
                      </w:pPr>
                      <w:r w:rsidRPr="009D5203">
                        <w:rPr>
                          <w:iCs/>
                        </w:rPr>
                        <w:t>If the issue is identified for these bullets, RAN4 will revisit them.</w:t>
                      </w:r>
                    </w:p>
                    <w:p w:rsidR="00E52B5A" w:rsidRPr="009D5203" w:rsidRDefault="00E52B5A" w:rsidP="00E52B5A">
                      <w:pPr>
                        <w:pStyle w:val="afc"/>
                        <w:spacing w:after="120"/>
                        <w:ind w:left="840" w:firstLineChars="0" w:firstLine="0"/>
                        <w:rPr>
                          <w:iCs/>
                          <w:szCs w:val="24"/>
                          <w:lang w:val="sv-SE" w:eastAsia="zh-CN"/>
                        </w:rPr>
                      </w:pPr>
                    </w:p>
                    <w:p w:rsidR="00E52B5A" w:rsidRPr="009D5203" w:rsidRDefault="00E52B5A" w:rsidP="00E52B5A">
                      <w:pPr>
                        <w:rPr>
                          <w:rFonts w:eastAsia="Yu Mincho"/>
                          <w:lang w:eastAsia="ja-JP"/>
                        </w:rPr>
                      </w:pPr>
                      <w:r w:rsidRPr="009D5203">
                        <w:rPr>
                          <w:rFonts w:eastAsia="Yu Mincho" w:hint="eastAsia"/>
                          <w:lang w:eastAsia="ja-JP"/>
                        </w:rPr>
                        <w:t>&lt;</w:t>
                      </w:r>
                      <w:r w:rsidRPr="009D5203">
                        <w:rPr>
                          <w:rFonts w:eastAsia="Yu Mincho"/>
                          <w:lang w:eastAsia="ja-JP"/>
                        </w:rPr>
                        <w:t xml:space="preserve"> Issue 2-2-3:  New BS Signal</w:t>
                      </w:r>
                      <w:r>
                        <w:rPr>
                          <w:rFonts w:eastAsia="Yu Mincho"/>
                          <w:lang w:eastAsia="ja-JP"/>
                        </w:rPr>
                        <w:t>l</w:t>
                      </w:r>
                      <w:r w:rsidRPr="009D5203">
                        <w:rPr>
                          <w:rFonts w:eastAsia="Yu Mincho"/>
                          <w:lang w:eastAsia="ja-JP"/>
                        </w:rPr>
                        <w:t>ing to switch between Type 4a/4b and Type 1(collocated) &gt;</w:t>
                      </w:r>
                    </w:p>
                    <w:p w:rsidR="00E52B5A" w:rsidRPr="009D5203" w:rsidRDefault="00E52B5A" w:rsidP="00E52B5A">
                      <w:pPr>
                        <w:rPr>
                          <w:b/>
                          <w:lang w:val="en-US" w:eastAsia="zh-CN"/>
                        </w:rPr>
                      </w:pPr>
                      <w:r w:rsidRPr="009D5203">
                        <w:rPr>
                          <w:b/>
                          <w:lang w:val="en-US" w:eastAsia="zh-CN"/>
                        </w:rPr>
                        <w:t xml:space="preserve">Way Forward: </w:t>
                      </w:r>
                    </w:p>
                    <w:p w:rsidR="00E52B5A" w:rsidRPr="009D5203" w:rsidRDefault="00E52B5A" w:rsidP="00E52B5A">
                      <w:pPr>
                        <w:numPr>
                          <w:ilvl w:val="0"/>
                          <w:numId w:val="17"/>
                        </w:numPr>
                        <w:overflowPunct/>
                        <w:autoSpaceDE/>
                        <w:autoSpaceDN/>
                        <w:adjustRightInd/>
                        <w:textAlignment w:val="auto"/>
                      </w:pPr>
                      <w:r w:rsidRPr="009D5203">
                        <w:t>First, conclude discussions of whether to add new UE capability(s) for Type 4.</w:t>
                      </w:r>
                    </w:p>
                    <w:p w:rsidR="00E52B5A" w:rsidRPr="009D5203" w:rsidRDefault="00E52B5A" w:rsidP="00E52B5A">
                      <w:pPr>
                        <w:numPr>
                          <w:ilvl w:val="0"/>
                          <w:numId w:val="17"/>
                        </w:numPr>
                        <w:overflowPunct/>
                        <w:autoSpaceDE/>
                        <w:autoSpaceDN/>
                        <w:adjustRightInd/>
                        <w:textAlignment w:val="auto"/>
                      </w:pPr>
                      <w:r w:rsidRPr="009D5203">
                        <w:t>And then, continue further discussion on BS signalling in the next meeting.</w:t>
                      </w:r>
                    </w:p>
                    <w:p w:rsidR="00E52B5A" w:rsidRPr="009D5203" w:rsidRDefault="00E52B5A" w:rsidP="00E52B5A"/>
                    <w:p w:rsidR="00E52B5A" w:rsidRPr="009D5203" w:rsidRDefault="00E52B5A" w:rsidP="00E52B5A">
                      <w:pPr>
                        <w:rPr>
                          <w:rFonts w:eastAsia="Yu Mincho"/>
                          <w:lang w:eastAsia="ja-JP"/>
                        </w:rPr>
                      </w:pPr>
                      <w:r w:rsidRPr="009D5203">
                        <w:rPr>
                          <w:rFonts w:eastAsia="Yu Mincho" w:hint="eastAsia"/>
                          <w:lang w:eastAsia="ja-JP"/>
                        </w:rPr>
                        <w:t>&lt;</w:t>
                      </w:r>
                      <w:r w:rsidRPr="009D5203">
                        <w:rPr>
                          <w:rFonts w:eastAsia="Yu Mincho"/>
                          <w:lang w:eastAsia="ja-JP"/>
                        </w:rPr>
                        <w:t xml:space="preserve"> Issue 2-2-4:  New BS Signal</w:t>
                      </w:r>
                      <w:r>
                        <w:rPr>
                          <w:rFonts w:eastAsia="Yu Mincho"/>
                          <w:lang w:eastAsia="ja-JP"/>
                        </w:rPr>
                        <w:t>l</w:t>
                      </w:r>
                      <w:r w:rsidRPr="009D5203">
                        <w:rPr>
                          <w:rFonts w:eastAsia="Yu Mincho"/>
                          <w:lang w:eastAsia="ja-JP"/>
                        </w:rPr>
                        <w:t>ing to switch between Type 4a/4b and Type 2 &gt;</w:t>
                      </w:r>
                    </w:p>
                    <w:p w:rsidR="00E52B5A" w:rsidRPr="009D5203" w:rsidRDefault="00E52B5A" w:rsidP="00E52B5A">
                      <w:pPr>
                        <w:rPr>
                          <w:b/>
                          <w:lang w:val="en-US" w:eastAsia="zh-CN"/>
                        </w:rPr>
                      </w:pPr>
                      <w:r w:rsidRPr="009D5203">
                        <w:rPr>
                          <w:b/>
                          <w:lang w:val="en-US" w:eastAsia="zh-CN"/>
                        </w:rPr>
                        <w:t xml:space="preserve">Way Forward: </w:t>
                      </w:r>
                    </w:p>
                    <w:p w:rsidR="00E52B5A" w:rsidRPr="009D5203" w:rsidRDefault="00E52B5A" w:rsidP="00E52B5A">
                      <w:pPr>
                        <w:numPr>
                          <w:ilvl w:val="0"/>
                          <w:numId w:val="17"/>
                        </w:numPr>
                        <w:overflowPunct/>
                        <w:autoSpaceDE/>
                        <w:autoSpaceDN/>
                        <w:adjustRightInd/>
                        <w:textAlignment w:val="auto"/>
                      </w:pPr>
                      <w:r w:rsidRPr="009D5203">
                        <w:t>First, conclude discussions of whether to add new UE capability(s) for Type 4.</w:t>
                      </w:r>
                    </w:p>
                    <w:p w:rsidR="00E52B5A" w:rsidRPr="009D5203" w:rsidRDefault="00E52B5A" w:rsidP="00E52B5A">
                      <w:pPr>
                        <w:numPr>
                          <w:ilvl w:val="0"/>
                          <w:numId w:val="17"/>
                        </w:numPr>
                        <w:overflowPunct/>
                        <w:autoSpaceDE/>
                        <w:autoSpaceDN/>
                        <w:adjustRightInd/>
                        <w:textAlignment w:val="auto"/>
                      </w:pPr>
                      <w:r w:rsidRPr="009D5203">
                        <w:t>And then, continue further discussion on BS signalling in the next meeting.</w:t>
                      </w:r>
                    </w:p>
                    <w:p w:rsidR="00E52B5A" w:rsidRPr="009D5203" w:rsidRDefault="00E52B5A" w:rsidP="00E52B5A">
                      <w:pPr>
                        <w:rPr>
                          <w:rFonts w:eastAsia="Yu Mincho"/>
                          <w:lang w:eastAsia="ja-JP"/>
                        </w:rPr>
                      </w:pPr>
                      <w:r w:rsidRPr="009D5203">
                        <w:rPr>
                          <w:rFonts w:eastAsia="Yu Mincho" w:hint="eastAsia"/>
                          <w:lang w:eastAsia="ja-JP"/>
                        </w:rPr>
                        <w:t>&lt;</w:t>
                      </w:r>
                      <w:r w:rsidRPr="009D5203">
                        <w:rPr>
                          <w:rFonts w:eastAsia="Yu Mincho"/>
                          <w:lang w:eastAsia="ja-JP"/>
                        </w:rPr>
                        <w:t xml:space="preserve"> Issue 2-2-5: When to inform RAN2 the demand on new UE capability(s) and new BS signal</w:t>
                      </w:r>
                      <w:r>
                        <w:rPr>
                          <w:rFonts w:eastAsia="Yu Mincho"/>
                          <w:lang w:eastAsia="ja-JP"/>
                        </w:rPr>
                        <w:t>l</w:t>
                      </w:r>
                      <w:r w:rsidRPr="009D5203">
                        <w:rPr>
                          <w:rFonts w:eastAsia="Yu Mincho"/>
                          <w:lang w:eastAsia="ja-JP"/>
                        </w:rPr>
                        <w:t>ing(s) &gt;</w:t>
                      </w:r>
                    </w:p>
                    <w:p w:rsidR="00E52B5A" w:rsidRPr="009D5203" w:rsidRDefault="00E52B5A" w:rsidP="00E52B5A">
                      <w:pPr>
                        <w:rPr>
                          <w:b/>
                          <w:lang w:val="en-US" w:eastAsia="zh-CN"/>
                        </w:rPr>
                      </w:pPr>
                      <w:r w:rsidRPr="009D5203">
                        <w:rPr>
                          <w:b/>
                          <w:lang w:val="en-US" w:eastAsia="zh-CN"/>
                        </w:rPr>
                        <w:t xml:space="preserve">Way Forward: </w:t>
                      </w:r>
                    </w:p>
                    <w:p w:rsidR="00E52B5A" w:rsidRPr="00E52B5A" w:rsidRDefault="00E52B5A" w:rsidP="00E52B5A">
                      <w:pPr>
                        <w:numPr>
                          <w:ilvl w:val="0"/>
                          <w:numId w:val="17"/>
                        </w:numPr>
                        <w:overflowPunct/>
                        <w:autoSpaceDE/>
                        <w:autoSpaceDN/>
                        <w:adjustRightInd/>
                        <w:textAlignment w:val="auto"/>
                        <w:rPr>
                          <w:rFonts w:eastAsia="Yu Mincho"/>
                          <w:lang w:eastAsia="ja-JP"/>
                        </w:rPr>
                      </w:pPr>
                      <w:r w:rsidRPr="009D5203">
                        <w:rPr>
                          <w:rFonts w:eastAsia="Yu Mincho"/>
                          <w:lang w:eastAsia="ja-JP"/>
                        </w:rPr>
                        <w:t>Given the discussions on UE capabilities and network signalling, it is not hurry to send this.</w:t>
                      </w:r>
                    </w:p>
                    <w:p w:rsidR="00E52B5A" w:rsidRPr="009D5203" w:rsidRDefault="00E52B5A" w:rsidP="00E52B5A">
                      <w:pPr>
                        <w:rPr>
                          <w:rFonts w:eastAsia="Yu Mincho"/>
                          <w:lang w:eastAsia="ja-JP"/>
                        </w:rPr>
                      </w:pPr>
                      <w:r w:rsidRPr="009D5203">
                        <w:rPr>
                          <w:rFonts w:eastAsia="Yu Mincho" w:hint="eastAsia"/>
                          <w:lang w:eastAsia="ja-JP"/>
                        </w:rPr>
                        <w:t>&lt;</w:t>
                      </w:r>
                      <w:r w:rsidRPr="009D5203">
                        <w:rPr>
                          <w:rFonts w:eastAsia="Yu Mincho"/>
                          <w:lang w:eastAsia="ja-JP"/>
                        </w:rPr>
                        <w:t xml:space="preserve"> Issue 2-2-6:  UE </w:t>
                      </w:r>
                      <w:proofErr w:type="spellStart"/>
                      <w:r w:rsidRPr="009D5203">
                        <w:rPr>
                          <w:rFonts w:eastAsia="Yu Mincho"/>
                          <w:lang w:eastAsia="ja-JP"/>
                        </w:rPr>
                        <w:t>behavior</w:t>
                      </w:r>
                      <w:proofErr w:type="spellEnd"/>
                      <w:r w:rsidRPr="009D5203">
                        <w:rPr>
                          <w:rFonts w:eastAsia="Yu Mincho"/>
                          <w:lang w:eastAsia="ja-JP"/>
                        </w:rPr>
                        <w:t xml:space="preserve"> between Type 1, Type 2 and Type 4a/4b with new BS </w:t>
                      </w:r>
                      <w:r>
                        <w:rPr>
                          <w:rFonts w:eastAsia="Yu Mincho"/>
                          <w:lang w:eastAsia="ja-JP"/>
                        </w:rPr>
                        <w:t>s</w:t>
                      </w:r>
                      <w:r w:rsidRPr="009D5203">
                        <w:rPr>
                          <w:rFonts w:eastAsia="Yu Mincho"/>
                          <w:lang w:eastAsia="ja-JP"/>
                        </w:rPr>
                        <w:t>igna</w:t>
                      </w:r>
                      <w:r>
                        <w:rPr>
                          <w:rFonts w:eastAsia="Yu Mincho"/>
                          <w:lang w:eastAsia="ja-JP"/>
                        </w:rPr>
                        <w:t>l</w:t>
                      </w:r>
                      <w:r w:rsidRPr="009D5203">
                        <w:rPr>
                          <w:rFonts w:eastAsia="Yu Mincho"/>
                          <w:lang w:eastAsia="ja-JP"/>
                        </w:rPr>
                        <w:t>ling &gt;</w:t>
                      </w:r>
                    </w:p>
                    <w:p w:rsidR="00E52B5A" w:rsidRPr="009D5203" w:rsidRDefault="00E52B5A" w:rsidP="00E52B5A">
                      <w:pPr>
                        <w:rPr>
                          <w:b/>
                          <w:lang w:val="en-US" w:eastAsia="zh-CN"/>
                        </w:rPr>
                      </w:pPr>
                      <w:r w:rsidRPr="009D5203">
                        <w:rPr>
                          <w:b/>
                          <w:lang w:val="en-US" w:eastAsia="zh-CN"/>
                        </w:rPr>
                        <w:t xml:space="preserve">Way Forward: </w:t>
                      </w:r>
                    </w:p>
                    <w:p w:rsidR="00E52B5A" w:rsidRPr="009D5203" w:rsidRDefault="00E52B5A" w:rsidP="00E52B5A">
                      <w:pPr>
                        <w:numPr>
                          <w:ilvl w:val="0"/>
                          <w:numId w:val="17"/>
                        </w:numPr>
                        <w:overflowPunct/>
                        <w:autoSpaceDE/>
                        <w:autoSpaceDN/>
                        <w:adjustRightInd/>
                        <w:textAlignment w:val="auto"/>
                      </w:pPr>
                      <w:r w:rsidRPr="009D5203">
                        <w:t>First, conclude discussions of whether to add new UE capability(s) and BS signa</w:t>
                      </w:r>
                      <w:r>
                        <w:t>ll</w:t>
                      </w:r>
                      <w:r w:rsidRPr="009D5203">
                        <w:t>ing for Type 4.</w:t>
                      </w:r>
                    </w:p>
                    <w:p w:rsidR="00E52B5A" w:rsidRPr="009D5203" w:rsidRDefault="00E52B5A" w:rsidP="00E52B5A">
                      <w:pPr>
                        <w:numPr>
                          <w:ilvl w:val="0"/>
                          <w:numId w:val="17"/>
                        </w:numPr>
                        <w:overflowPunct/>
                        <w:autoSpaceDE/>
                        <w:autoSpaceDN/>
                        <w:adjustRightInd/>
                        <w:textAlignment w:val="auto"/>
                      </w:pPr>
                      <w:r w:rsidRPr="009D5203">
                        <w:t xml:space="preserve">And then, continue further discussion on BS signalling/UE </w:t>
                      </w:r>
                      <w:proofErr w:type="spellStart"/>
                      <w:r w:rsidRPr="009D5203">
                        <w:t>behavior</w:t>
                      </w:r>
                      <w:proofErr w:type="spellEnd"/>
                      <w:r w:rsidRPr="009D5203">
                        <w:t xml:space="preserve"> in the next meeting.</w:t>
                      </w:r>
                    </w:p>
                    <w:p w:rsidR="008B6FD1" w:rsidRPr="00E52B5A" w:rsidRDefault="008B6FD1"/>
                  </w:txbxContent>
                </v:textbox>
                <w10:anchorlock/>
              </v:shape>
            </w:pict>
          </mc:Fallback>
        </mc:AlternateContent>
      </w:r>
    </w:p>
    <w:p w:rsidR="00C2401D" w:rsidRDefault="00C2401D" w:rsidP="00677AEF">
      <w:pPr>
        <w:rPr>
          <w:rFonts w:eastAsiaTheme="minorEastAsia"/>
          <w:lang w:eastAsia="zh-CN"/>
        </w:rPr>
      </w:pPr>
      <w:r>
        <w:rPr>
          <w:rFonts w:eastAsiaTheme="minorEastAsia"/>
          <w:noProof/>
          <w:lang w:eastAsia="zh-CN"/>
        </w:rPr>
        <w:lastRenderedPageBreak/>
        <mc:AlternateContent>
          <mc:Choice Requires="wps">
            <w:drawing>
              <wp:inline distT="0" distB="0" distL="0" distR="0">
                <wp:extent cx="6305702" cy="2108579"/>
                <wp:effectExtent l="0" t="0" r="19050" b="25400"/>
                <wp:docPr id="2" name="文本框 2"/>
                <wp:cNvGraphicFramePr/>
                <a:graphic xmlns:a="http://schemas.openxmlformats.org/drawingml/2006/main">
                  <a:graphicData uri="http://schemas.microsoft.com/office/word/2010/wordprocessingShape">
                    <wps:wsp>
                      <wps:cNvSpPr txBox="1"/>
                      <wps:spPr>
                        <a:xfrm>
                          <a:off x="0" y="0"/>
                          <a:ext cx="6305702" cy="2108579"/>
                        </a:xfrm>
                        <a:prstGeom prst="rect">
                          <a:avLst/>
                        </a:prstGeom>
                        <a:solidFill>
                          <a:schemeClr val="lt1"/>
                        </a:solidFill>
                        <a:ln w="6350">
                          <a:solidFill>
                            <a:prstClr val="black"/>
                          </a:solidFill>
                        </a:ln>
                      </wps:spPr>
                      <wps:linkedTxbx id="1"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2" o:spid="_x0000_s1027" type="#_x0000_t202" style="width:496.5pt;height:166.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" fillcolor="white [3201]" strokeweight=".5pt">
                <v:textbox>
                  <w:txbxContent/>
                </v:textbox>
                <w10:anchorlock/>
              </v:shape>
            </w:pict>
          </mc:Fallback>
        </mc:AlternateContent>
      </w:r>
    </w:p>
    <w:p w:rsidR="00E52B5A" w:rsidRDefault="00E52B5A" w:rsidP="00677AEF">
      <w:pPr>
        <w:rPr>
          <w:rFonts w:eastAsiaTheme="minorEastAsia"/>
          <w:lang w:eastAsia="zh-CN"/>
        </w:rPr>
      </w:pPr>
      <w:r>
        <w:rPr>
          <w:rFonts w:eastAsiaTheme="minorEastAsia" w:hint="eastAsia"/>
          <w:lang w:eastAsia="zh-CN"/>
        </w:rPr>
        <w:t>F</w:t>
      </w:r>
      <w:r>
        <w:rPr>
          <w:rFonts w:eastAsiaTheme="minorEastAsia"/>
          <w:lang w:eastAsia="zh-CN"/>
        </w:rPr>
        <w:t>irstly, we would like to discuss the type 4 UE capability. As listed in the WF, there are two options as one is to differentiate the type 4a and type 4b capability and the other one is to only define the type 4 capability. Going back to the type 2 capability, in TS 38.331, it is reported in the CA-</w:t>
      </w:r>
      <w:proofErr w:type="spellStart"/>
      <w:r>
        <w:rPr>
          <w:rFonts w:eastAsiaTheme="minorEastAsia"/>
          <w:lang w:eastAsia="zh-CN"/>
        </w:rPr>
        <w:t>ParametersNR</w:t>
      </w:r>
      <w:proofErr w:type="spellEnd"/>
      <w:r>
        <w:rPr>
          <w:rFonts w:eastAsiaTheme="minorEastAsia"/>
          <w:lang w:eastAsia="zh-CN"/>
        </w:rPr>
        <w:t xml:space="preserve">. </w:t>
      </w:r>
      <w:r>
        <w:rPr>
          <w:rFonts w:eastAsiaTheme="minorEastAsia" w:hint="eastAsia"/>
          <w:noProof/>
          <w:lang w:eastAsia="zh-CN"/>
        </w:rPr>
        <mc:AlternateContent>
          <mc:Choice Requires="wps">
            <w:drawing>
              <wp:inline distT="0" distB="0" distL="0" distR="0">
                <wp:extent cx="914400" cy="1678675"/>
                <wp:effectExtent l="0" t="0" r="24130" b="17145"/>
                <wp:docPr id="3" name="文本框 3"/>
                <wp:cNvGraphicFramePr/>
                <a:graphic xmlns:a="http://schemas.openxmlformats.org/drawingml/2006/main">
                  <a:graphicData uri="http://schemas.microsoft.com/office/word/2010/wordprocessingShape">
                    <wps:wsp>
                      <wps:cNvSpPr txBox="1"/>
                      <wps:spPr>
                        <a:xfrm>
                          <a:off x="0" y="0"/>
                          <a:ext cx="914400" cy="1678675"/>
                        </a:xfrm>
                        <a:prstGeom prst="rect">
                          <a:avLst/>
                        </a:prstGeom>
                        <a:solidFill>
                          <a:schemeClr val="lt1"/>
                        </a:solidFill>
                        <a:ln w="6350">
                          <a:solidFill>
                            <a:prstClr val="black"/>
                          </a:solidFill>
                        </a:ln>
                      </wps:spPr>
                      <wps:txbx>
                        <w:txbxContent>
                          <w:p w:rsidR="00E52B5A" w:rsidRDefault="00E52B5A" w:rsidP="00E52B5A">
                            <w:pPr>
                              <w:rPr>
                                <w:rFonts w:ascii="Arial" w:hAnsi="Arial" w:cs="Arial"/>
                                <w:i/>
                                <w:iCs/>
                                <w:sz w:val="24"/>
                                <w:szCs w:val="24"/>
                              </w:rPr>
                            </w:pPr>
                            <w:r>
                              <w:rPr>
                                <w:rFonts w:ascii="Arial" w:hAnsi="Arial" w:cs="Arial"/>
                                <w:sz w:val="24"/>
                                <w:szCs w:val="24"/>
                              </w:rPr>
                              <w:t xml:space="preserve">– </w:t>
                            </w:r>
                            <w:r>
                              <w:rPr>
                                <w:rFonts w:ascii="Arial" w:hAnsi="Arial" w:cs="Arial"/>
                                <w:i/>
                                <w:iCs/>
                                <w:sz w:val="24"/>
                                <w:szCs w:val="24"/>
                              </w:rPr>
                              <w:t>CA-</w:t>
                            </w:r>
                            <w:proofErr w:type="spellStart"/>
                            <w:r>
                              <w:rPr>
                                <w:rFonts w:ascii="Arial" w:hAnsi="Arial" w:cs="Arial"/>
                                <w:i/>
                                <w:iCs/>
                                <w:sz w:val="24"/>
                                <w:szCs w:val="24"/>
                              </w:rPr>
                              <w:t>ParametersNR</w:t>
                            </w:r>
                            <w:proofErr w:type="spellEnd"/>
                          </w:p>
                          <w:p w:rsidR="00E52B5A" w:rsidRDefault="00E52B5A" w:rsidP="00E52B5A">
                            <w:r>
                              <w:t xml:space="preserve">The IE </w:t>
                            </w:r>
                            <w:r>
                              <w:rPr>
                                <w:i/>
                                <w:iCs/>
                              </w:rPr>
                              <w:t>CA-</w:t>
                            </w:r>
                            <w:proofErr w:type="spellStart"/>
                            <w:r>
                              <w:rPr>
                                <w:i/>
                                <w:iCs/>
                              </w:rPr>
                              <w:t>ParametersNR</w:t>
                            </w:r>
                            <w:proofErr w:type="spellEnd"/>
                            <w:r>
                              <w:rPr>
                                <w:i/>
                                <w:iCs/>
                              </w:rPr>
                              <w:t xml:space="preserve"> </w:t>
                            </w:r>
                            <w:r>
                              <w:t>contains carrier aggregation and inter-frequency DAPS handover related capabilities that are defined per band combination.</w:t>
                            </w:r>
                          </w:p>
                          <w:p w:rsidR="00E52B5A" w:rsidRDefault="00E52B5A" w:rsidP="00E52B5A">
                            <w:pPr>
                              <w:rPr>
                                <w:rFonts w:ascii="Arial" w:hAnsi="Arial" w:cs="Arial"/>
                                <w:b/>
                                <w:bCs/>
                              </w:rPr>
                            </w:pPr>
                            <w:r>
                              <w:rPr>
                                <w:rFonts w:ascii="Arial" w:hAnsi="Arial" w:cs="Arial"/>
                                <w:b/>
                                <w:bCs/>
                                <w:i/>
                                <w:iCs/>
                              </w:rPr>
                              <w:t>CA-</w:t>
                            </w:r>
                            <w:proofErr w:type="spellStart"/>
                            <w:r>
                              <w:rPr>
                                <w:rFonts w:ascii="Arial" w:hAnsi="Arial" w:cs="Arial"/>
                                <w:b/>
                                <w:bCs/>
                                <w:i/>
                                <w:iCs/>
                              </w:rPr>
                              <w:t>ParametersNR</w:t>
                            </w:r>
                            <w:proofErr w:type="spellEnd"/>
                            <w:r>
                              <w:rPr>
                                <w:rFonts w:ascii="Arial" w:hAnsi="Arial" w:cs="Arial"/>
                                <w:b/>
                                <w:bCs/>
                                <w:i/>
                                <w:iCs/>
                              </w:rPr>
                              <w:t xml:space="preserve"> </w:t>
                            </w:r>
                            <w:r>
                              <w:rPr>
                                <w:rFonts w:ascii="Arial" w:hAnsi="Arial" w:cs="Arial"/>
                                <w:b/>
                                <w:bCs/>
                              </w:rPr>
                              <w:t>information element</w:t>
                            </w:r>
                          </w:p>
                          <w:p w:rsidR="00E52B5A" w:rsidRDefault="00E52B5A" w:rsidP="00E52B5A">
                            <w:pPr>
                              <w:rPr>
                                <w:rFonts w:ascii="Courier" w:hAnsi="Courier" w:cs="Courier"/>
                                <w:color w:val="000000"/>
                                <w:sz w:val="16"/>
                                <w:szCs w:val="16"/>
                              </w:rPr>
                            </w:pPr>
                            <w:r>
                              <w:rPr>
                                <w:rFonts w:ascii="Courier" w:hAnsi="Courier" w:cs="Courier"/>
                                <w:color w:val="000000"/>
                                <w:sz w:val="16"/>
                                <w:szCs w:val="16"/>
                              </w:rPr>
                              <w:t>CA-ParametersNR-v</w:t>
                            </w:r>
                            <w:proofErr w:type="gramStart"/>
                            <w:r>
                              <w:rPr>
                                <w:rFonts w:ascii="Courier" w:hAnsi="Courier" w:cs="Courier"/>
                                <w:color w:val="000000"/>
                                <w:sz w:val="16"/>
                                <w:szCs w:val="16"/>
                              </w:rPr>
                              <w:t>1800 ::=</w:t>
                            </w:r>
                            <w:proofErr w:type="gramEnd"/>
                            <w:r>
                              <w:rPr>
                                <w:rFonts w:ascii="Courier" w:hAnsi="Courier" w:cs="Courier"/>
                                <w:color w:val="000000"/>
                                <w:sz w:val="16"/>
                                <w:szCs w:val="16"/>
                              </w:rPr>
                              <w:t xml:space="preserve"> </w:t>
                            </w:r>
                            <w:r>
                              <w:rPr>
                                <w:rFonts w:ascii="Courier" w:hAnsi="Courier" w:cs="Courier"/>
                                <w:color w:val="9A3366"/>
                                <w:sz w:val="16"/>
                                <w:szCs w:val="16"/>
                              </w:rPr>
                              <w:t xml:space="preserve">SEQUENCE </w:t>
                            </w:r>
                            <w:r>
                              <w:rPr>
                                <w:rFonts w:ascii="Courier" w:hAnsi="Courier" w:cs="Courier"/>
                                <w:color w:val="000000"/>
                                <w:sz w:val="16"/>
                                <w:szCs w:val="16"/>
                              </w:rPr>
                              <w:t>{</w:t>
                            </w:r>
                          </w:p>
                          <w:p w:rsidR="00E52B5A" w:rsidRDefault="00E52B5A" w:rsidP="00E52B5A">
                            <w:pPr>
                              <w:rPr>
                                <w:rFonts w:ascii="Courier" w:hAnsi="Courier" w:cs="Courier"/>
                                <w:color w:val="9A3366"/>
                                <w:sz w:val="16"/>
                                <w:szCs w:val="16"/>
                              </w:rPr>
                            </w:pPr>
                            <w:r w:rsidRPr="00C96778">
                              <w:rPr>
                                <w:rFonts w:ascii="Courier" w:hAnsi="Courier" w:cs="Courier"/>
                                <w:color w:val="000000"/>
                                <w:sz w:val="16"/>
                                <w:szCs w:val="16"/>
                                <w:highlight w:val="yellow"/>
                              </w:rPr>
                              <w:t>intraBandNR-CA-non-collocated-r18</w:t>
                            </w:r>
                            <w:r>
                              <w:rPr>
                                <w:rFonts w:ascii="Courier" w:hAnsi="Courier" w:cs="Courier"/>
                                <w:color w:val="000000"/>
                                <w:sz w:val="16"/>
                                <w:szCs w:val="16"/>
                              </w:rPr>
                              <w:t xml:space="preserve"> </w:t>
                            </w:r>
                            <w:r>
                              <w:rPr>
                                <w:rFonts w:ascii="Courier" w:hAnsi="Courier" w:cs="Courier"/>
                                <w:color w:val="9A3366"/>
                                <w:sz w:val="16"/>
                                <w:szCs w:val="16"/>
                              </w:rPr>
                              <w:t xml:space="preserve">ENUMERATED </w:t>
                            </w:r>
                            <w:r>
                              <w:rPr>
                                <w:rFonts w:ascii="Courier" w:hAnsi="Courier" w:cs="Courier"/>
                                <w:color w:val="000000"/>
                                <w:sz w:val="16"/>
                                <w:szCs w:val="16"/>
                              </w:rPr>
                              <w:t xml:space="preserve">{supported} </w:t>
                            </w:r>
                            <w:r>
                              <w:rPr>
                                <w:rFonts w:ascii="Courier" w:hAnsi="Courier" w:cs="Courier"/>
                                <w:color w:val="9A3366"/>
                                <w:sz w:val="16"/>
                                <w:szCs w:val="16"/>
                              </w:rPr>
                              <w:t>OPTIONAL</w:t>
                            </w:r>
                          </w:p>
                          <w:p w:rsidR="00E52B5A" w:rsidRDefault="00E52B5A" w:rsidP="00E52B5A">
                            <w:r>
                              <w:rPr>
                                <w:rFonts w:ascii="Courier" w:hAnsi="Courier" w:cs="Courier"/>
                                <w:color w:val="000000"/>
                                <w:sz w:val="16"/>
                                <w:szCs w:val="16"/>
                              </w:rPr>
                              <w:t>}</w:t>
                            </w:r>
                          </w:p>
                          <w:p w:rsidR="00E52B5A" w:rsidRDefault="00E52B5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3" o:spid="_x0000_s1028" type="#_x0000_t202" style="width:1in;height:132.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" fillcolor="white [3201]" strokeweight=".5pt">
                <v:textbox>
                  <w:txbxContent>
                    <w:p w:rsidR="00E52B5A" w:rsidRDefault="00E52B5A" w:rsidP="00E52B5A">
                      <w:pPr>
                        <w:rPr>
                          <w:rFonts w:ascii="Arial" w:hAnsi="Arial" w:cs="Arial"/>
                          <w:i/>
                          <w:iCs/>
                          <w:sz w:val="24"/>
                          <w:szCs w:val="24"/>
                        </w:rPr>
                      </w:pPr>
                      <w:r>
                        <w:rPr>
                          <w:rFonts w:ascii="Arial" w:hAnsi="Arial" w:cs="Arial"/>
                          <w:sz w:val="24"/>
                          <w:szCs w:val="24"/>
                        </w:rPr>
                        <w:t xml:space="preserve">– </w:t>
                      </w:r>
                      <w:r>
                        <w:rPr>
                          <w:rFonts w:ascii="Arial" w:hAnsi="Arial" w:cs="Arial"/>
                          <w:i/>
                          <w:iCs/>
                          <w:sz w:val="24"/>
                          <w:szCs w:val="24"/>
                        </w:rPr>
                        <w:t>CA-</w:t>
                      </w:r>
                      <w:proofErr w:type="spellStart"/>
                      <w:r>
                        <w:rPr>
                          <w:rFonts w:ascii="Arial" w:hAnsi="Arial" w:cs="Arial"/>
                          <w:i/>
                          <w:iCs/>
                          <w:sz w:val="24"/>
                          <w:szCs w:val="24"/>
                        </w:rPr>
                        <w:t>ParametersNR</w:t>
                      </w:r>
                      <w:proofErr w:type="spellEnd"/>
                    </w:p>
                    <w:p w:rsidR="00E52B5A" w:rsidRDefault="00E52B5A" w:rsidP="00E52B5A">
                      <w:r>
                        <w:t xml:space="preserve">The IE </w:t>
                      </w:r>
                      <w:r>
                        <w:rPr>
                          <w:i/>
                          <w:iCs/>
                        </w:rPr>
                        <w:t>CA-</w:t>
                      </w:r>
                      <w:proofErr w:type="spellStart"/>
                      <w:r>
                        <w:rPr>
                          <w:i/>
                          <w:iCs/>
                        </w:rPr>
                        <w:t>ParametersNR</w:t>
                      </w:r>
                      <w:proofErr w:type="spellEnd"/>
                      <w:r>
                        <w:rPr>
                          <w:i/>
                          <w:iCs/>
                        </w:rPr>
                        <w:t xml:space="preserve"> </w:t>
                      </w:r>
                      <w:r>
                        <w:t>contains carrier aggregation and inter-frequency DAPS handover related capabilities that are defined per band combination.</w:t>
                      </w:r>
                    </w:p>
                    <w:p w:rsidR="00E52B5A" w:rsidRDefault="00E52B5A" w:rsidP="00E52B5A">
                      <w:pPr>
                        <w:rPr>
                          <w:rFonts w:ascii="Arial" w:hAnsi="Arial" w:cs="Arial"/>
                          <w:b/>
                          <w:bCs/>
                        </w:rPr>
                      </w:pPr>
                      <w:r>
                        <w:rPr>
                          <w:rFonts w:ascii="Arial" w:hAnsi="Arial" w:cs="Arial"/>
                          <w:b/>
                          <w:bCs/>
                          <w:i/>
                          <w:iCs/>
                        </w:rPr>
                        <w:t>CA-</w:t>
                      </w:r>
                      <w:proofErr w:type="spellStart"/>
                      <w:r>
                        <w:rPr>
                          <w:rFonts w:ascii="Arial" w:hAnsi="Arial" w:cs="Arial"/>
                          <w:b/>
                          <w:bCs/>
                          <w:i/>
                          <w:iCs/>
                        </w:rPr>
                        <w:t>ParametersNR</w:t>
                      </w:r>
                      <w:proofErr w:type="spellEnd"/>
                      <w:r>
                        <w:rPr>
                          <w:rFonts w:ascii="Arial" w:hAnsi="Arial" w:cs="Arial"/>
                          <w:b/>
                          <w:bCs/>
                          <w:i/>
                          <w:iCs/>
                        </w:rPr>
                        <w:t xml:space="preserve"> </w:t>
                      </w:r>
                      <w:r>
                        <w:rPr>
                          <w:rFonts w:ascii="Arial" w:hAnsi="Arial" w:cs="Arial"/>
                          <w:b/>
                          <w:bCs/>
                        </w:rPr>
                        <w:t>information element</w:t>
                      </w:r>
                    </w:p>
                    <w:p w:rsidR="00E52B5A" w:rsidRDefault="00E52B5A" w:rsidP="00E52B5A">
                      <w:pPr>
                        <w:rPr>
                          <w:rFonts w:ascii="Courier" w:hAnsi="Courier" w:cs="Courier"/>
                          <w:color w:val="000000"/>
                          <w:sz w:val="16"/>
                          <w:szCs w:val="16"/>
                        </w:rPr>
                      </w:pPr>
                      <w:r>
                        <w:rPr>
                          <w:rFonts w:ascii="Courier" w:hAnsi="Courier" w:cs="Courier"/>
                          <w:color w:val="000000"/>
                          <w:sz w:val="16"/>
                          <w:szCs w:val="16"/>
                        </w:rPr>
                        <w:t>CA-ParametersNR-v</w:t>
                      </w:r>
                      <w:proofErr w:type="gramStart"/>
                      <w:r>
                        <w:rPr>
                          <w:rFonts w:ascii="Courier" w:hAnsi="Courier" w:cs="Courier"/>
                          <w:color w:val="000000"/>
                          <w:sz w:val="16"/>
                          <w:szCs w:val="16"/>
                        </w:rPr>
                        <w:t>1800 ::=</w:t>
                      </w:r>
                      <w:proofErr w:type="gramEnd"/>
                      <w:r>
                        <w:rPr>
                          <w:rFonts w:ascii="Courier" w:hAnsi="Courier" w:cs="Courier"/>
                          <w:color w:val="000000"/>
                          <w:sz w:val="16"/>
                          <w:szCs w:val="16"/>
                        </w:rPr>
                        <w:t xml:space="preserve"> </w:t>
                      </w:r>
                      <w:r>
                        <w:rPr>
                          <w:rFonts w:ascii="Courier" w:hAnsi="Courier" w:cs="Courier"/>
                          <w:color w:val="9A3366"/>
                          <w:sz w:val="16"/>
                          <w:szCs w:val="16"/>
                        </w:rPr>
                        <w:t xml:space="preserve">SEQUENCE </w:t>
                      </w:r>
                      <w:r>
                        <w:rPr>
                          <w:rFonts w:ascii="Courier" w:hAnsi="Courier" w:cs="Courier"/>
                          <w:color w:val="000000"/>
                          <w:sz w:val="16"/>
                          <w:szCs w:val="16"/>
                        </w:rPr>
                        <w:t>{</w:t>
                      </w:r>
                    </w:p>
                    <w:p w:rsidR="00E52B5A" w:rsidRDefault="00E52B5A" w:rsidP="00E52B5A">
                      <w:pPr>
                        <w:rPr>
                          <w:rFonts w:ascii="Courier" w:hAnsi="Courier" w:cs="Courier"/>
                          <w:color w:val="9A3366"/>
                          <w:sz w:val="16"/>
                          <w:szCs w:val="16"/>
                        </w:rPr>
                      </w:pPr>
                      <w:r w:rsidRPr="00C96778">
                        <w:rPr>
                          <w:rFonts w:ascii="Courier" w:hAnsi="Courier" w:cs="Courier"/>
                          <w:color w:val="000000"/>
                          <w:sz w:val="16"/>
                          <w:szCs w:val="16"/>
                          <w:highlight w:val="yellow"/>
                        </w:rPr>
                        <w:t>intraBandNR-CA-non-collocated-r18</w:t>
                      </w:r>
                      <w:r>
                        <w:rPr>
                          <w:rFonts w:ascii="Courier" w:hAnsi="Courier" w:cs="Courier"/>
                          <w:color w:val="000000"/>
                          <w:sz w:val="16"/>
                          <w:szCs w:val="16"/>
                        </w:rPr>
                        <w:t xml:space="preserve"> </w:t>
                      </w:r>
                      <w:r>
                        <w:rPr>
                          <w:rFonts w:ascii="Courier" w:hAnsi="Courier" w:cs="Courier"/>
                          <w:color w:val="9A3366"/>
                          <w:sz w:val="16"/>
                          <w:szCs w:val="16"/>
                        </w:rPr>
                        <w:t xml:space="preserve">ENUMERATED </w:t>
                      </w:r>
                      <w:r>
                        <w:rPr>
                          <w:rFonts w:ascii="Courier" w:hAnsi="Courier" w:cs="Courier"/>
                          <w:color w:val="000000"/>
                          <w:sz w:val="16"/>
                          <w:szCs w:val="16"/>
                        </w:rPr>
                        <w:t xml:space="preserve">{supported} </w:t>
                      </w:r>
                      <w:r>
                        <w:rPr>
                          <w:rFonts w:ascii="Courier" w:hAnsi="Courier" w:cs="Courier"/>
                          <w:color w:val="9A3366"/>
                          <w:sz w:val="16"/>
                          <w:szCs w:val="16"/>
                        </w:rPr>
                        <w:t>OPTIONAL</w:t>
                      </w:r>
                    </w:p>
                    <w:p w:rsidR="00E52B5A" w:rsidRDefault="00E52B5A" w:rsidP="00E52B5A">
                      <w:pPr>
                        <w:rPr>
                          <w:rFonts w:hint="eastAsia"/>
                        </w:rPr>
                      </w:pPr>
                      <w:r>
                        <w:rPr>
                          <w:rFonts w:ascii="Courier" w:hAnsi="Courier" w:cs="Courier"/>
                          <w:color w:val="000000"/>
                          <w:sz w:val="16"/>
                          <w:szCs w:val="16"/>
                        </w:rPr>
                        <w:t>}</w:t>
                      </w:r>
                    </w:p>
                    <w:p w:rsidR="00E52B5A" w:rsidRDefault="00E52B5A"/>
                  </w:txbxContent>
                </v:textbox>
                <w10:anchorlock/>
              </v:shape>
            </w:pict>
          </mc:Fallback>
        </mc:AlternateContent>
      </w:r>
    </w:p>
    <w:p w:rsidR="00E52B5A" w:rsidRDefault="00E52B5A" w:rsidP="00E52B5A">
      <w:pPr>
        <w:rPr>
          <w:rFonts w:eastAsiaTheme="minorEastAsia"/>
          <w:lang w:eastAsia="zh-CN"/>
        </w:rPr>
      </w:pPr>
      <w:r>
        <w:rPr>
          <w:rFonts w:eastAsiaTheme="minorEastAsia"/>
          <w:lang w:eastAsia="zh-CN"/>
        </w:rPr>
        <w:t xml:space="preserve">Also captured in TS 38.306 the </w:t>
      </w:r>
      <w:r w:rsidR="00F7363A">
        <w:rPr>
          <w:rFonts w:eastAsiaTheme="minorEastAsia"/>
          <w:lang w:eastAsia="zh-CN"/>
        </w:rPr>
        <w:t>signalling</w:t>
      </w:r>
      <w:r>
        <w:rPr>
          <w:rFonts w:eastAsiaTheme="minorEastAsia"/>
          <w:lang w:eastAsia="zh-CN"/>
        </w:rPr>
        <w:t xml:space="preserve"> is defined as </w:t>
      </w:r>
      <w:r w:rsidR="00F7363A">
        <w:rPr>
          <w:rFonts w:eastAsiaTheme="minorEastAsia"/>
          <w:lang w:eastAsia="zh-CN"/>
        </w:rPr>
        <w:t>a per BC reported capability.</w:t>
      </w:r>
    </w:p>
    <w:p w:rsidR="00E52B5A" w:rsidRDefault="00E52B5A" w:rsidP="00E52B5A">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703E868E" wp14:editId="29BCEEE6">
                <wp:extent cx="6332220" cy="1733266"/>
                <wp:effectExtent l="0" t="0" r="19685" b="19685"/>
                <wp:docPr id="4" name="文本框 4"/>
                <wp:cNvGraphicFramePr/>
                <a:graphic xmlns:a="http://schemas.openxmlformats.org/drawingml/2006/main">
                  <a:graphicData uri="http://schemas.microsoft.com/office/word/2010/wordprocessingShape">
                    <wps:wsp>
                      <wps:cNvSpPr txBox="1"/>
                      <wps:spPr>
                        <a:xfrm>
                          <a:off x="0" y="0"/>
                          <a:ext cx="6332220" cy="1733266"/>
                        </a:xfrm>
                        <a:prstGeom prst="rect">
                          <a:avLst/>
                        </a:prstGeom>
                        <a:solidFill>
                          <a:schemeClr val="lt1"/>
                        </a:solidFill>
                        <a:ln w="6350">
                          <a:solidFill>
                            <a:prstClr val="black"/>
                          </a:solidFill>
                        </a:ln>
                      </wps:spPr>
                      <wps:txbx>
                        <w:txbxContent>
                          <w:p w:rsidR="00E52B5A" w:rsidRDefault="00E52B5A" w:rsidP="00E52B5A">
                            <w:pPr>
                              <w:jc w:val="center"/>
                            </w:pPr>
                            <w:r w:rsidRPr="0098690D">
                              <w:rPr>
                                <w:noProof/>
                              </w:rPr>
                              <w:drawing>
                                <wp:inline distT="0" distB="0" distL="0" distR="0">
                                  <wp:extent cx="5274945" cy="158305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945" cy="1583055"/>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03E868E" id="文本框 4" o:spid="_x0000_s1029" type="#_x0000_t202" style="width:498.6pt;height:13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" fillcolor="white [3201]" strokeweight=".5pt">
                <v:textbox>
                  <w:txbxContent>
                    <w:p w:rsidR="00E52B5A" w:rsidRDefault="00E52B5A" w:rsidP="00E52B5A">
                      <w:pPr>
                        <w:jc w:val="center"/>
                      </w:pPr>
                      <w:r w:rsidRPr="0098690D">
                        <w:rPr>
                          <w:noProof/>
                        </w:rPr>
                        <w:drawing>
                          <wp:inline distT="0" distB="0" distL="0" distR="0">
                            <wp:extent cx="5274945" cy="158305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945" cy="1583055"/>
                                    </a:xfrm>
                                    <a:prstGeom prst="rect">
                                      <a:avLst/>
                                    </a:prstGeom>
                                    <a:noFill/>
                                    <a:ln>
                                      <a:noFill/>
                                    </a:ln>
                                  </pic:spPr>
                                </pic:pic>
                              </a:graphicData>
                            </a:graphic>
                          </wp:inline>
                        </w:drawing>
                      </w:r>
                    </w:p>
                  </w:txbxContent>
                </v:textbox>
                <w10:anchorlock/>
              </v:shape>
            </w:pict>
          </mc:Fallback>
        </mc:AlternateContent>
      </w:r>
    </w:p>
    <w:p w:rsidR="00F7363A" w:rsidRPr="00F7363A" w:rsidRDefault="00F7363A" w:rsidP="00F7363A">
      <w:pPr>
        <w:rPr>
          <w:rFonts w:eastAsiaTheme="minorEastAsia"/>
          <w:b/>
          <w:lang w:eastAsia="zh-CN"/>
        </w:rPr>
      </w:pPr>
      <w:r w:rsidRPr="00F7363A">
        <w:rPr>
          <w:rFonts w:eastAsiaTheme="minorEastAsia" w:hint="eastAsia"/>
          <w:b/>
          <w:lang w:eastAsia="zh-CN"/>
        </w:rPr>
        <w:t>O</w:t>
      </w:r>
      <w:r w:rsidRPr="00F7363A">
        <w:rPr>
          <w:rFonts w:eastAsiaTheme="minorEastAsia"/>
          <w:b/>
          <w:lang w:eastAsia="zh-CN"/>
        </w:rPr>
        <w:t>bservation 1: The type 2 capability intraBandNR-CA-non-collocated-r18 is defined as a per BC reported signalling and it is reported in CA-</w:t>
      </w:r>
      <w:proofErr w:type="spellStart"/>
      <w:r w:rsidRPr="00F7363A">
        <w:rPr>
          <w:rFonts w:eastAsiaTheme="minorEastAsia"/>
          <w:b/>
          <w:lang w:eastAsia="zh-CN"/>
        </w:rPr>
        <w:t>ParametersNR</w:t>
      </w:r>
      <w:proofErr w:type="spellEnd"/>
      <w:r w:rsidRPr="00F7363A">
        <w:rPr>
          <w:rFonts w:eastAsiaTheme="minorEastAsia"/>
          <w:b/>
          <w:lang w:eastAsia="zh-CN"/>
        </w:rPr>
        <w:t>.</w:t>
      </w:r>
    </w:p>
    <w:p w:rsidR="00F7363A" w:rsidRDefault="00F7363A" w:rsidP="00F7363A">
      <w:pPr>
        <w:rPr>
          <w:rFonts w:eastAsiaTheme="minorEastAsia"/>
          <w:lang w:eastAsia="zh-CN"/>
        </w:rPr>
      </w:pPr>
      <w:r>
        <w:rPr>
          <w:rFonts w:eastAsiaTheme="minorEastAsia" w:hint="eastAsia"/>
          <w:lang w:eastAsia="zh-CN"/>
        </w:rPr>
        <w:t>I</w:t>
      </w:r>
      <w:r>
        <w:rPr>
          <w:rFonts w:eastAsiaTheme="minorEastAsia"/>
          <w:lang w:eastAsia="zh-CN"/>
        </w:rPr>
        <w:t xml:space="preserve">n such case, if we want to define the type 4 capability, it is quite nature to reuse similar </w:t>
      </w:r>
      <w:r w:rsidR="006869FA">
        <w:rPr>
          <w:rFonts w:eastAsiaTheme="minorEastAsia"/>
          <w:lang w:eastAsia="zh-CN"/>
        </w:rPr>
        <w:t xml:space="preserve">definition and reporting of type 2 capability to the type 4 capability. However, currently the Rel-18 capability and reporting mechanism works well has a very important baseline is that the TS 38.101-1 only define the UE behaviour with max-MIMO-layer equals to 2 and assuming the largest MIMO-layer per Band is 4. </w:t>
      </w:r>
    </w:p>
    <w:p w:rsidR="006869FA" w:rsidRPr="006869FA" w:rsidRDefault="006869FA" w:rsidP="00F7363A">
      <w:pPr>
        <w:rPr>
          <w:rFonts w:eastAsiaTheme="minorEastAsia"/>
          <w:b/>
          <w:lang w:eastAsia="zh-CN"/>
        </w:rPr>
      </w:pPr>
      <w:r w:rsidRPr="006869FA">
        <w:rPr>
          <w:rFonts w:eastAsiaTheme="minorEastAsia" w:hint="eastAsia"/>
          <w:b/>
          <w:lang w:eastAsia="zh-CN"/>
        </w:rPr>
        <w:t>O</w:t>
      </w:r>
      <w:r w:rsidRPr="006869FA">
        <w:rPr>
          <w:rFonts w:eastAsiaTheme="minorEastAsia"/>
          <w:b/>
          <w:lang w:eastAsia="zh-CN"/>
        </w:rPr>
        <w:t>bservation 2: TS 38.101-1 only define the UE behaviour with max-MIMO-layer equals to 2 and assuming the largest MIMO-layer per Band is 4.</w:t>
      </w:r>
    </w:p>
    <w:p w:rsidR="00A515F6" w:rsidRDefault="006869FA" w:rsidP="00677AEF">
      <w:pPr>
        <w:rPr>
          <w:rFonts w:eastAsiaTheme="minorEastAsia"/>
          <w:iCs/>
          <w:lang w:eastAsia="zh-CN"/>
        </w:rPr>
      </w:pPr>
      <w:r>
        <w:rPr>
          <w:rFonts w:eastAsiaTheme="minorEastAsia" w:hint="eastAsia"/>
          <w:lang w:eastAsia="zh-CN"/>
        </w:rPr>
        <w:t>T</w:t>
      </w:r>
      <w:r>
        <w:rPr>
          <w:rFonts w:eastAsiaTheme="minorEastAsia"/>
          <w:lang w:eastAsia="zh-CN"/>
        </w:rPr>
        <w:t xml:space="preserve">his “hidden condition” does not apply to type 4 since the max-MIMO-layer for one of the CC should be 2 if it is a type 4a UE. And at the same time the largest MIMO-layer can be up to 6 or 8 for type 4a and type 4b respectively. This makes it quite important for NW to know if the UE supports 4+2 or 4+4 otherwise when it </w:t>
      </w:r>
      <w:proofErr w:type="gramStart"/>
      <w:r>
        <w:rPr>
          <w:rFonts w:eastAsiaTheme="minorEastAsia"/>
          <w:lang w:eastAsia="zh-CN"/>
        </w:rPr>
        <w:t>configure</w:t>
      </w:r>
      <w:proofErr w:type="gramEnd"/>
      <w:r>
        <w:rPr>
          <w:rFonts w:eastAsiaTheme="minorEastAsia"/>
          <w:lang w:eastAsia="zh-CN"/>
        </w:rPr>
        <w:t xml:space="preserve"> the </w:t>
      </w:r>
      <w:proofErr w:type="spellStart"/>
      <w:r w:rsidRPr="00546739">
        <w:rPr>
          <w:i/>
          <w:iCs/>
        </w:rPr>
        <w:t>maxNumberMIMO-LayersPDSCH</w:t>
      </w:r>
      <w:proofErr w:type="spellEnd"/>
      <w:r>
        <w:rPr>
          <w:i/>
          <w:iCs/>
        </w:rPr>
        <w:t xml:space="preserve"> </w:t>
      </w:r>
      <w:r>
        <w:rPr>
          <w:iCs/>
        </w:rPr>
        <w:t>based on the UE reported capability, there is for sure limitation for the configuration.</w:t>
      </w:r>
      <w:r>
        <w:rPr>
          <w:rFonts w:eastAsiaTheme="minorEastAsia" w:hint="eastAsia"/>
          <w:iCs/>
          <w:lang w:eastAsia="zh-CN"/>
        </w:rPr>
        <w:t xml:space="preserve"> </w:t>
      </w:r>
      <w:r w:rsidR="00A515F6">
        <w:rPr>
          <w:rFonts w:eastAsiaTheme="minorEastAsia"/>
          <w:iCs/>
          <w:lang w:eastAsia="zh-CN"/>
        </w:rPr>
        <w:t xml:space="preserve">Especially if a UE only support type 4a capability which means in one CC it can only support up to </w:t>
      </w:r>
      <w:proofErr w:type="gramStart"/>
      <w:r w:rsidR="00A515F6">
        <w:rPr>
          <w:rFonts w:eastAsiaTheme="minorEastAsia"/>
          <w:iCs/>
          <w:lang w:eastAsia="zh-CN"/>
        </w:rPr>
        <w:t>2 layer</w:t>
      </w:r>
      <w:proofErr w:type="gramEnd"/>
      <w:r w:rsidR="00A515F6">
        <w:rPr>
          <w:rFonts w:eastAsiaTheme="minorEastAsia"/>
          <w:iCs/>
          <w:lang w:eastAsia="zh-CN"/>
        </w:rPr>
        <w:t xml:space="preserve"> MIMO while if the specific capability is </w:t>
      </w:r>
      <w:r w:rsidR="00A515F6">
        <w:rPr>
          <w:rFonts w:eastAsiaTheme="minorEastAsia"/>
          <w:iCs/>
          <w:lang w:eastAsia="zh-CN"/>
        </w:rPr>
        <w:lastRenderedPageBreak/>
        <w:t>not reported and then the NW configure the UE with 4 layer MIMO, this would make the UE has no idea how to react in the network.</w:t>
      </w:r>
    </w:p>
    <w:p w:rsidR="00A515F6" w:rsidRDefault="00A515F6" w:rsidP="00677AEF">
      <w:pPr>
        <w:rPr>
          <w:rFonts w:eastAsiaTheme="minorEastAsia"/>
          <w:iCs/>
          <w:lang w:eastAsia="zh-CN"/>
        </w:rPr>
      </w:pPr>
      <w:r>
        <w:rPr>
          <w:rFonts w:eastAsiaTheme="minorEastAsia"/>
          <w:iCs/>
          <w:lang w:eastAsia="zh-CN"/>
        </w:rPr>
        <w:t>In such case, it is quite important to the UE to clearly report its capability as type 4a or type 4b to the NW so that the NW can configure corresponding MIMO layers for the UE. Some company has worried about the capability reporting is currently too complicated, however, still only one bit can represent such capability. If the capability is not reported, then it means the UE cannot support non-collocated deployment. If its value is 0, then it means type 4a capability and if its value is 1 it means type 4b capability.</w:t>
      </w:r>
    </w:p>
    <w:p w:rsidR="006869FA" w:rsidRPr="00A515F6" w:rsidRDefault="00A515F6" w:rsidP="00677AEF">
      <w:pPr>
        <w:rPr>
          <w:rFonts w:eastAsiaTheme="minorEastAsia"/>
          <w:b/>
          <w:iCs/>
          <w:lang w:eastAsia="zh-CN"/>
        </w:rPr>
      </w:pPr>
      <w:r w:rsidRPr="00A515F6">
        <w:rPr>
          <w:rFonts w:eastAsiaTheme="minorEastAsia"/>
          <w:b/>
          <w:iCs/>
          <w:lang w:eastAsia="zh-CN"/>
        </w:rPr>
        <w:t>Observation 3</w:t>
      </w:r>
      <w:r w:rsidRPr="00A515F6">
        <w:rPr>
          <w:rFonts w:eastAsiaTheme="minorEastAsia" w:hint="eastAsia"/>
          <w:b/>
          <w:iCs/>
          <w:lang w:eastAsia="zh-CN"/>
        </w:rPr>
        <w:t>:</w:t>
      </w:r>
      <w:r w:rsidRPr="00A515F6">
        <w:rPr>
          <w:rFonts w:eastAsiaTheme="minorEastAsia"/>
          <w:b/>
          <w:iCs/>
          <w:lang w:eastAsia="zh-CN"/>
        </w:rPr>
        <w:t xml:space="preserve"> To report the type 4a/4b capability separately does </w:t>
      </w:r>
      <w:proofErr w:type="gramStart"/>
      <w:r w:rsidRPr="00A515F6">
        <w:rPr>
          <w:rFonts w:eastAsiaTheme="minorEastAsia"/>
          <w:b/>
          <w:iCs/>
          <w:lang w:eastAsia="zh-CN"/>
        </w:rPr>
        <w:t xml:space="preserve">not </w:t>
      </w:r>
      <w:r w:rsidR="006869FA" w:rsidRPr="00A515F6">
        <w:rPr>
          <w:rFonts w:eastAsiaTheme="minorEastAsia"/>
          <w:b/>
          <w:iCs/>
          <w:lang w:eastAsia="zh-CN"/>
        </w:rPr>
        <w:t xml:space="preserve"> </w:t>
      </w:r>
      <w:r w:rsidRPr="00A515F6">
        <w:rPr>
          <w:rFonts w:eastAsiaTheme="minorEastAsia"/>
          <w:b/>
          <w:iCs/>
          <w:lang w:eastAsia="zh-CN"/>
        </w:rPr>
        <w:t>increase</w:t>
      </w:r>
      <w:proofErr w:type="gramEnd"/>
      <w:r w:rsidRPr="00A515F6">
        <w:rPr>
          <w:rFonts w:eastAsiaTheme="minorEastAsia"/>
          <w:b/>
          <w:iCs/>
          <w:lang w:eastAsia="zh-CN"/>
        </w:rPr>
        <w:t xml:space="preserve"> the signalling bits.</w:t>
      </w:r>
    </w:p>
    <w:p w:rsidR="00A515F6" w:rsidRPr="00A515F6" w:rsidRDefault="00A515F6" w:rsidP="00677AEF">
      <w:pPr>
        <w:rPr>
          <w:rFonts w:eastAsiaTheme="minorEastAsia"/>
          <w:iCs/>
          <w:lang w:eastAsia="zh-CN"/>
        </w:rPr>
      </w:pPr>
      <w:r w:rsidRPr="00A515F6">
        <w:rPr>
          <w:rFonts w:eastAsiaTheme="minorEastAsia" w:hint="eastAsia"/>
          <w:iCs/>
          <w:lang w:eastAsia="zh-CN"/>
        </w:rPr>
        <w:t>W</w:t>
      </w:r>
      <w:r w:rsidRPr="00A515F6">
        <w:rPr>
          <w:rFonts w:eastAsiaTheme="minorEastAsia"/>
          <w:iCs/>
          <w:lang w:eastAsia="zh-CN"/>
        </w:rPr>
        <w:t xml:space="preserve">ith that, it is proposed to add </w:t>
      </w:r>
      <w:r w:rsidR="00EA5CD7">
        <w:rPr>
          <w:rFonts w:eastAsiaTheme="minorEastAsia"/>
          <w:iCs/>
          <w:lang w:eastAsia="zh-CN"/>
        </w:rPr>
        <w:t>one</w:t>
      </w:r>
      <w:r w:rsidRPr="00A515F6">
        <w:rPr>
          <w:rFonts w:eastAsiaTheme="minorEastAsia"/>
          <w:iCs/>
          <w:lang w:eastAsia="zh-CN"/>
        </w:rPr>
        <w:t xml:space="preserve"> new UE capability signalling to report the type 4a/4b capability.</w:t>
      </w:r>
    </w:p>
    <w:p w:rsidR="00A515F6" w:rsidRPr="00A515F6" w:rsidRDefault="00A515F6" w:rsidP="00677AEF">
      <w:pPr>
        <w:rPr>
          <w:rFonts w:eastAsiaTheme="minorEastAsia"/>
          <w:b/>
          <w:iCs/>
          <w:lang w:eastAsia="zh-CN"/>
        </w:rPr>
      </w:pPr>
      <w:r w:rsidRPr="00A515F6">
        <w:rPr>
          <w:rFonts w:eastAsiaTheme="minorEastAsia" w:hint="eastAsia"/>
          <w:b/>
          <w:iCs/>
          <w:lang w:eastAsia="zh-CN"/>
        </w:rPr>
        <w:t>P</w:t>
      </w:r>
      <w:r w:rsidRPr="00A515F6">
        <w:rPr>
          <w:rFonts w:eastAsiaTheme="minorEastAsia"/>
          <w:b/>
          <w:iCs/>
          <w:lang w:eastAsia="zh-CN"/>
        </w:rPr>
        <w:t xml:space="preserve">roposal 1: </w:t>
      </w:r>
      <w:r w:rsidR="00EA5CD7">
        <w:rPr>
          <w:rFonts w:eastAsiaTheme="minorEastAsia"/>
          <w:b/>
          <w:iCs/>
          <w:lang w:eastAsia="zh-CN"/>
        </w:rPr>
        <w:t>To add one new UE capability signalling with one bit to report the type 4a/4b capability.</w:t>
      </w:r>
    </w:p>
    <w:p w:rsidR="00EA5CD7" w:rsidRDefault="00EA5CD7" w:rsidP="00677AEF">
      <w:pPr>
        <w:rPr>
          <w:rFonts w:eastAsiaTheme="minorEastAsia"/>
          <w:iCs/>
          <w:lang w:eastAsia="zh-CN"/>
        </w:rPr>
      </w:pPr>
      <w:r>
        <w:rPr>
          <w:rFonts w:eastAsiaTheme="minorEastAsia"/>
          <w:iCs/>
          <w:lang w:eastAsia="zh-CN"/>
        </w:rPr>
        <w:t>Secondly, compared to type 2 capability, the NW signalling i</w:t>
      </w:r>
      <w:r w:rsidR="00C2181A">
        <w:rPr>
          <w:rFonts w:eastAsiaTheme="minorEastAsia"/>
          <w:iCs/>
          <w:lang w:eastAsia="zh-CN"/>
        </w:rPr>
        <w:t xml:space="preserve">s used to configure the UE working at type 2 non-collocated and it is configured in the </w:t>
      </w:r>
      <w:proofErr w:type="spellStart"/>
      <w:r w:rsidR="00C2181A">
        <w:rPr>
          <w:rFonts w:eastAsiaTheme="minorEastAsia"/>
          <w:iCs/>
          <w:lang w:eastAsia="zh-CN"/>
        </w:rPr>
        <w:t>CellGroupConfig</w:t>
      </w:r>
      <w:proofErr w:type="spellEnd"/>
      <w:r w:rsidR="00C2181A">
        <w:rPr>
          <w:rFonts w:eastAsiaTheme="minorEastAsia"/>
          <w:iCs/>
          <w:lang w:eastAsia="zh-CN"/>
        </w:rPr>
        <w:t xml:space="preserve"> IE. </w:t>
      </w:r>
      <w:r w:rsidR="00C2181A">
        <w:rPr>
          <w:rFonts w:eastAsiaTheme="minorEastAsia" w:hint="eastAsia"/>
          <w:iCs/>
          <w:lang w:eastAsia="zh-CN"/>
        </w:rPr>
        <w:t>The</w:t>
      </w:r>
      <w:r w:rsidR="00C2181A">
        <w:rPr>
          <w:rFonts w:eastAsiaTheme="minorEastAsia"/>
          <w:iCs/>
          <w:lang w:eastAsia="zh-CN"/>
        </w:rPr>
        <w:t xml:space="preserve"> detail IE description is captured as below:</w:t>
      </w:r>
    </w:p>
    <w:p w:rsidR="00C2181A" w:rsidRDefault="00C2181A" w:rsidP="00677AEF">
      <w:pPr>
        <w:rPr>
          <w:rFonts w:eastAsiaTheme="minorEastAsia"/>
          <w:iCs/>
          <w:lang w:eastAsia="zh-CN"/>
        </w:rPr>
      </w:pPr>
      <w:r>
        <w:rPr>
          <w:rFonts w:eastAsiaTheme="minorEastAsia"/>
          <w:iCs/>
          <w:noProof/>
          <w:lang w:eastAsia="zh-CN"/>
        </w:rPr>
        <mc:AlternateContent>
          <mc:Choice Requires="wps">
            <w:drawing>
              <wp:inline distT="0" distB="0" distL="0" distR="0">
                <wp:extent cx="914400" cy="3275463"/>
                <wp:effectExtent l="0" t="0" r="24130" b="20320"/>
                <wp:docPr id="6" name="文本框 6"/>
                <wp:cNvGraphicFramePr/>
                <a:graphic xmlns:a="http://schemas.openxmlformats.org/drawingml/2006/main">
                  <a:graphicData uri="http://schemas.microsoft.com/office/word/2010/wordprocessingShape">
                    <wps:wsp>
                      <wps:cNvSpPr txBox="1"/>
                      <wps:spPr>
                        <a:xfrm>
                          <a:off x="0" y="0"/>
                          <a:ext cx="914400" cy="3275463"/>
                        </a:xfrm>
                        <a:prstGeom prst="rect">
                          <a:avLst/>
                        </a:prstGeom>
                        <a:solidFill>
                          <a:schemeClr val="lt1"/>
                        </a:solidFill>
                        <a:ln w="6350">
                          <a:solidFill>
                            <a:prstClr val="black"/>
                          </a:solidFill>
                        </a:ln>
                      </wps:spPr>
                      <wps:txbx>
                        <w:txbxContent>
                          <w:p w:rsidR="00C2181A" w:rsidRPr="00851444" w:rsidRDefault="00C2181A" w:rsidP="00C2181A">
                            <w:r w:rsidRPr="00851444">
                              <w:t xml:space="preserve">– </w:t>
                            </w:r>
                            <w:proofErr w:type="spellStart"/>
                            <w:r w:rsidRPr="00851444">
                              <w:t>CellGroupConfig</w:t>
                            </w:r>
                            <w:proofErr w:type="spellEnd"/>
                          </w:p>
                          <w:p w:rsidR="00C2181A" w:rsidRPr="00851444" w:rsidRDefault="00C2181A" w:rsidP="00C2181A">
                            <w:r w:rsidRPr="00851444">
                              <w:t xml:space="preserve">The </w:t>
                            </w:r>
                            <w:proofErr w:type="spellStart"/>
                            <w:r w:rsidRPr="00851444">
                              <w:t>CellGroupConfig</w:t>
                            </w:r>
                            <w:proofErr w:type="spellEnd"/>
                            <w:r w:rsidRPr="00851444">
                              <w:t xml:space="preserve"> IE is used to configure a master cell group (MCG) or secondary cell group (SCG). A cell group comprises of one MAC entity, a set of logical channels</w:t>
                            </w:r>
                          </w:p>
                          <w:p w:rsidR="00C2181A" w:rsidRPr="00851444" w:rsidRDefault="00C2181A" w:rsidP="00C2181A">
                            <w:r w:rsidRPr="00851444">
                              <w:t>with associated RLC entities and of a primary cell (</w:t>
                            </w:r>
                            <w:proofErr w:type="spellStart"/>
                            <w:r w:rsidRPr="00851444">
                              <w:t>SpCell</w:t>
                            </w:r>
                            <w:proofErr w:type="spellEnd"/>
                            <w:r w:rsidRPr="00851444">
                              <w:t>) and one or more secondary cells (</w:t>
                            </w:r>
                            <w:proofErr w:type="spellStart"/>
                            <w:r w:rsidRPr="00851444">
                              <w:t>SCells</w:t>
                            </w:r>
                            <w:proofErr w:type="spellEnd"/>
                            <w:r w:rsidRPr="00851444">
                              <w:t xml:space="preserve">). For an NCR-MT, the </w:t>
                            </w:r>
                            <w:proofErr w:type="spellStart"/>
                            <w:r w:rsidRPr="00851444">
                              <w:t>CellGroupConfig</w:t>
                            </w:r>
                            <w:proofErr w:type="spellEnd"/>
                            <w:r w:rsidRPr="00851444">
                              <w:t xml:space="preserve"> IE is also used to provide the</w:t>
                            </w:r>
                          </w:p>
                          <w:p w:rsidR="00C2181A" w:rsidRPr="00851444" w:rsidRDefault="00C2181A" w:rsidP="00C2181A">
                            <w:r w:rsidRPr="00851444">
                              <w:t>configuration of side control information for the NCR-</w:t>
                            </w:r>
                            <w:proofErr w:type="spellStart"/>
                            <w:r w:rsidRPr="00851444">
                              <w:t>Fwd</w:t>
                            </w:r>
                            <w:proofErr w:type="spellEnd"/>
                            <w:r w:rsidRPr="00851444">
                              <w:t xml:space="preserve"> access link.</w:t>
                            </w:r>
                          </w:p>
                          <w:p w:rsidR="00C2181A" w:rsidRDefault="00C2181A" w:rsidP="00C2181A">
                            <w:pPr>
                              <w:rPr>
                                <w:rFonts w:ascii="Arial" w:hAnsi="Arial" w:cs="Arial"/>
                                <w:b/>
                                <w:bCs/>
                                <w:color w:val="000000"/>
                              </w:rPr>
                            </w:pPr>
                            <w:proofErr w:type="spellStart"/>
                            <w:r>
                              <w:rPr>
                                <w:rFonts w:ascii="Arial" w:hAnsi="Arial" w:cs="Arial"/>
                                <w:b/>
                                <w:bCs/>
                                <w:i/>
                                <w:iCs/>
                                <w:color w:val="000000"/>
                              </w:rPr>
                              <w:t>CellGroupConfig</w:t>
                            </w:r>
                            <w:proofErr w:type="spellEnd"/>
                            <w:r>
                              <w:rPr>
                                <w:rFonts w:ascii="Arial" w:hAnsi="Arial" w:cs="Arial"/>
                                <w:b/>
                                <w:bCs/>
                                <w:i/>
                                <w:iCs/>
                                <w:color w:val="000000"/>
                              </w:rPr>
                              <w:t xml:space="preserve"> </w:t>
                            </w:r>
                            <w:r>
                              <w:rPr>
                                <w:rFonts w:ascii="Arial" w:hAnsi="Arial" w:cs="Arial"/>
                                <w:b/>
                                <w:bCs/>
                                <w:color w:val="000000"/>
                              </w:rPr>
                              <w:t>information element</w:t>
                            </w:r>
                          </w:p>
                          <w:p w:rsidR="00C2181A" w:rsidRDefault="00C2181A" w:rsidP="00C2181A">
                            <w:pPr>
                              <w:rPr>
                                <w:rFonts w:ascii="Courier" w:hAnsi="Courier" w:cs="Courier"/>
                                <w:color w:val="808080"/>
                                <w:sz w:val="16"/>
                                <w:szCs w:val="16"/>
                              </w:rPr>
                            </w:pPr>
                            <w:r>
                              <w:rPr>
                                <w:rFonts w:ascii="Courier" w:hAnsi="Courier" w:cs="Courier"/>
                                <w:color w:val="808080"/>
                                <w:sz w:val="16"/>
                                <w:szCs w:val="16"/>
                              </w:rPr>
                              <w:t>-- ASN1START</w:t>
                            </w:r>
                          </w:p>
                          <w:p w:rsidR="00C2181A" w:rsidRDefault="00C2181A" w:rsidP="00C2181A">
                            <w:pPr>
                              <w:rPr>
                                <w:rFonts w:ascii="Courier" w:hAnsi="Courier" w:cs="Courier"/>
                                <w:color w:val="808080"/>
                                <w:sz w:val="16"/>
                                <w:szCs w:val="16"/>
                              </w:rPr>
                            </w:pPr>
                            <w:r>
                              <w:rPr>
                                <w:rFonts w:ascii="Courier" w:hAnsi="Courier" w:cs="Courier"/>
                                <w:color w:val="808080"/>
                                <w:sz w:val="16"/>
                                <w:szCs w:val="16"/>
                              </w:rPr>
                              <w:t>-- TAG-CELLGROUPCONFIG-START</w:t>
                            </w:r>
                          </w:p>
                          <w:p w:rsidR="00C2181A" w:rsidRDefault="00C2181A" w:rsidP="00C2181A">
                            <w:pPr>
                              <w:rPr>
                                <w:rFonts w:ascii="Courier" w:hAnsi="Courier" w:cs="Courier"/>
                                <w:color w:val="808080"/>
                                <w:sz w:val="16"/>
                                <w:szCs w:val="16"/>
                              </w:rPr>
                            </w:pPr>
                            <w:r>
                              <w:rPr>
                                <w:rFonts w:ascii="Courier" w:hAnsi="Courier" w:cs="Courier"/>
                                <w:color w:val="808080"/>
                                <w:sz w:val="16"/>
                                <w:szCs w:val="16"/>
                              </w:rPr>
                              <w:t>-- Configuration of one Cell-Group:</w:t>
                            </w:r>
                          </w:p>
                          <w:p w:rsidR="00C2181A" w:rsidRDefault="00C2181A" w:rsidP="00C2181A">
                            <w:pPr>
                              <w:rPr>
                                <w:rFonts w:ascii="Courier" w:hAnsi="Courier" w:cs="Courier"/>
                                <w:color w:val="000000"/>
                                <w:sz w:val="16"/>
                                <w:szCs w:val="16"/>
                              </w:rPr>
                            </w:pPr>
                            <w:proofErr w:type="spellStart"/>
                            <w:proofErr w:type="gramStart"/>
                            <w:r>
                              <w:rPr>
                                <w:rFonts w:ascii="Courier" w:hAnsi="Courier" w:cs="Courier"/>
                                <w:color w:val="000000"/>
                                <w:sz w:val="16"/>
                                <w:szCs w:val="16"/>
                              </w:rPr>
                              <w:t>CellGroupConfig</w:t>
                            </w:r>
                            <w:proofErr w:type="spellEnd"/>
                            <w:r>
                              <w:rPr>
                                <w:rFonts w:ascii="Courier" w:hAnsi="Courier" w:cs="Courier"/>
                                <w:color w:val="000000"/>
                                <w:sz w:val="16"/>
                                <w:szCs w:val="16"/>
                              </w:rPr>
                              <w:t xml:space="preserve"> ::=</w:t>
                            </w:r>
                            <w:proofErr w:type="gramEnd"/>
                            <w:r>
                              <w:rPr>
                                <w:rFonts w:ascii="Courier" w:hAnsi="Courier" w:cs="Courier"/>
                                <w:color w:val="000000"/>
                                <w:sz w:val="16"/>
                                <w:szCs w:val="16"/>
                              </w:rPr>
                              <w:t xml:space="preserve"> </w:t>
                            </w:r>
                            <w:r>
                              <w:rPr>
                                <w:rFonts w:ascii="Courier" w:hAnsi="Courier" w:cs="Courier"/>
                                <w:color w:val="9A3366"/>
                                <w:sz w:val="16"/>
                                <w:szCs w:val="16"/>
                              </w:rPr>
                              <w:t xml:space="preserve">SEQUENCE </w:t>
                            </w:r>
                            <w:r>
                              <w:rPr>
                                <w:rFonts w:ascii="Courier" w:hAnsi="Courier" w:cs="Courier"/>
                                <w:color w:val="000000"/>
                                <w:sz w:val="16"/>
                                <w:szCs w:val="16"/>
                              </w:rPr>
                              <w:t>{</w:t>
                            </w:r>
                          </w:p>
                          <w:p w:rsidR="00C2181A" w:rsidRDefault="00C2181A" w:rsidP="00C2181A">
                            <w:pPr>
                              <w:rPr>
                                <w:rFonts w:ascii="Courier" w:hAnsi="Courier" w:cs="Courier"/>
                                <w:color w:val="808080"/>
                                <w:sz w:val="16"/>
                                <w:szCs w:val="16"/>
                              </w:rPr>
                            </w:pPr>
                            <w:r w:rsidRPr="001E2D76">
                              <w:rPr>
                                <w:rFonts w:ascii="Courier" w:hAnsi="Courier" w:cs="Courier"/>
                                <w:color w:val="000000"/>
                                <w:sz w:val="16"/>
                                <w:szCs w:val="16"/>
                                <w:highlight w:val="yellow"/>
                              </w:rPr>
                              <w:t>nonCollocatedTypeNR-CA-r18</w:t>
                            </w:r>
                            <w:r>
                              <w:rPr>
                                <w:rFonts w:ascii="Courier" w:hAnsi="Courier" w:cs="Courier"/>
                                <w:color w:val="000000"/>
                                <w:sz w:val="16"/>
                                <w:szCs w:val="16"/>
                              </w:rPr>
                              <w:t xml:space="preserve"> </w:t>
                            </w:r>
                            <w:r>
                              <w:rPr>
                                <w:rFonts w:ascii="Courier" w:hAnsi="Courier" w:cs="Courier"/>
                                <w:color w:val="9A3366"/>
                                <w:sz w:val="16"/>
                                <w:szCs w:val="16"/>
                              </w:rPr>
                              <w:t xml:space="preserve">ENUMERATED </w:t>
                            </w:r>
                            <w:proofErr w:type="gramStart"/>
                            <w:r>
                              <w:rPr>
                                <w:rFonts w:ascii="Courier" w:hAnsi="Courier" w:cs="Courier"/>
                                <w:color w:val="000000"/>
                                <w:sz w:val="16"/>
                                <w:szCs w:val="16"/>
                              </w:rPr>
                              <w:t>{ true</w:t>
                            </w:r>
                            <w:proofErr w:type="gramEnd"/>
                            <w:r>
                              <w:rPr>
                                <w:rFonts w:ascii="Courier" w:hAnsi="Courier" w:cs="Courier"/>
                                <w:color w:val="000000"/>
                                <w:sz w:val="16"/>
                                <w:szCs w:val="16"/>
                              </w:rPr>
                              <w:t xml:space="preserve"> } </w:t>
                            </w:r>
                            <w:r>
                              <w:rPr>
                                <w:rFonts w:ascii="Courier" w:hAnsi="Courier" w:cs="Courier"/>
                                <w:color w:val="9A3366"/>
                                <w:sz w:val="16"/>
                                <w:szCs w:val="16"/>
                              </w:rPr>
                              <w:t>OPTIONAL</w:t>
                            </w:r>
                            <w:r>
                              <w:rPr>
                                <w:rFonts w:ascii="Courier" w:hAnsi="Courier" w:cs="Courier"/>
                                <w:color w:val="000000"/>
                                <w:sz w:val="16"/>
                                <w:szCs w:val="16"/>
                              </w:rPr>
                              <w:t xml:space="preserve">, </w:t>
                            </w:r>
                            <w:r>
                              <w:rPr>
                                <w:rFonts w:ascii="Courier" w:hAnsi="Courier" w:cs="Courier"/>
                                <w:color w:val="808080"/>
                                <w:sz w:val="16"/>
                                <w:szCs w:val="16"/>
                              </w:rPr>
                              <w:t>-- Need R</w:t>
                            </w:r>
                          </w:p>
                          <w:p w:rsidR="00C2181A" w:rsidRDefault="00C2181A" w:rsidP="00C2181A">
                            <w:pPr>
                              <w:rPr>
                                <w:rFonts w:ascii="Courier" w:hAnsi="Courier" w:cs="Courier"/>
                                <w:color w:val="808080"/>
                                <w:sz w:val="16"/>
                                <w:szCs w:val="16"/>
                              </w:rPr>
                            </w:pPr>
                            <w:r>
                              <w:rPr>
                                <w:rFonts w:ascii="Courier" w:hAnsi="Courier" w:cs="Courier"/>
                                <w:color w:val="000000"/>
                                <w:sz w:val="16"/>
                                <w:szCs w:val="16"/>
                              </w:rPr>
                              <w:t xml:space="preserve">uplinkTxSwitchingMoreBands-r18 </w:t>
                            </w:r>
                            <w:proofErr w:type="spellStart"/>
                            <w:r>
                              <w:rPr>
                                <w:rFonts w:ascii="Courier" w:hAnsi="Courier" w:cs="Courier"/>
                                <w:color w:val="000000"/>
                                <w:sz w:val="16"/>
                                <w:szCs w:val="16"/>
                              </w:rPr>
                              <w:t>SetupRelease</w:t>
                            </w:r>
                            <w:proofErr w:type="spellEnd"/>
                            <w:r>
                              <w:rPr>
                                <w:rFonts w:ascii="Courier" w:hAnsi="Courier" w:cs="Courier"/>
                                <w:color w:val="000000"/>
                                <w:sz w:val="16"/>
                                <w:szCs w:val="16"/>
                              </w:rPr>
                              <w:t xml:space="preserve"> </w:t>
                            </w:r>
                            <w:proofErr w:type="gramStart"/>
                            <w:r>
                              <w:rPr>
                                <w:rFonts w:ascii="Courier" w:hAnsi="Courier" w:cs="Courier"/>
                                <w:color w:val="000000"/>
                                <w:sz w:val="16"/>
                                <w:szCs w:val="16"/>
                              </w:rPr>
                              <w:t>{ UplinkTxSwitchingMoreBands</w:t>
                            </w:r>
                            <w:proofErr w:type="gramEnd"/>
                            <w:r>
                              <w:rPr>
                                <w:rFonts w:ascii="Courier" w:hAnsi="Courier" w:cs="Courier"/>
                                <w:color w:val="000000"/>
                                <w:sz w:val="16"/>
                                <w:szCs w:val="16"/>
                              </w:rPr>
                              <w:t xml:space="preserve">-r18 } </w:t>
                            </w:r>
                            <w:r>
                              <w:rPr>
                                <w:rFonts w:ascii="Courier" w:hAnsi="Courier" w:cs="Courier"/>
                                <w:color w:val="9A3366"/>
                                <w:sz w:val="16"/>
                                <w:szCs w:val="16"/>
                              </w:rPr>
                              <w:t xml:space="preserve">OPTIONAL </w:t>
                            </w:r>
                            <w:r>
                              <w:rPr>
                                <w:rFonts w:ascii="Courier" w:hAnsi="Courier" w:cs="Courier"/>
                                <w:color w:val="808080"/>
                                <w:sz w:val="16"/>
                                <w:szCs w:val="16"/>
                              </w:rPr>
                              <w:t>-- Need M</w:t>
                            </w:r>
                          </w:p>
                          <w:p w:rsidR="00C2181A" w:rsidRDefault="00C2181A" w:rsidP="00C2181A">
                            <w:r>
                              <w:rPr>
                                <w:rFonts w:ascii="Courier" w:hAnsi="Courier" w:cs="Courier"/>
                                <w:color w:val="000000"/>
                                <w:sz w:val="16"/>
                                <w:szCs w:val="16"/>
                              </w:rPr>
                              <w:t>]]</w:t>
                            </w:r>
                          </w:p>
                          <w:p w:rsidR="00C2181A" w:rsidRDefault="00C2181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6" o:spid="_x0000_s1030" type="#_x0000_t202" style="width:1in;height:257.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" fillcolor="white [3201]" strokeweight=".5pt">
                <v:textbox>
                  <w:txbxContent>
                    <w:p w:rsidR="00C2181A" w:rsidRPr="00851444" w:rsidRDefault="00C2181A" w:rsidP="00C2181A">
                      <w:r w:rsidRPr="00851444">
                        <w:t xml:space="preserve">– </w:t>
                      </w:r>
                      <w:proofErr w:type="spellStart"/>
                      <w:r w:rsidRPr="00851444">
                        <w:t>CellGroupConfig</w:t>
                      </w:r>
                      <w:proofErr w:type="spellEnd"/>
                    </w:p>
                    <w:p w:rsidR="00C2181A" w:rsidRPr="00851444" w:rsidRDefault="00C2181A" w:rsidP="00C2181A">
                      <w:r w:rsidRPr="00851444">
                        <w:t xml:space="preserve">The </w:t>
                      </w:r>
                      <w:proofErr w:type="spellStart"/>
                      <w:r w:rsidRPr="00851444">
                        <w:t>CellGroupConfig</w:t>
                      </w:r>
                      <w:proofErr w:type="spellEnd"/>
                      <w:r w:rsidRPr="00851444">
                        <w:t xml:space="preserve"> IE is used to configure a master cell group (MCG) or secondary cell group (SCG). A cell group comprises of one MAC entity, a set of logical channels</w:t>
                      </w:r>
                    </w:p>
                    <w:p w:rsidR="00C2181A" w:rsidRPr="00851444" w:rsidRDefault="00C2181A" w:rsidP="00C2181A">
                      <w:r w:rsidRPr="00851444">
                        <w:t>with associated RLC entities and of a primary cell (</w:t>
                      </w:r>
                      <w:proofErr w:type="spellStart"/>
                      <w:r w:rsidRPr="00851444">
                        <w:t>SpCell</w:t>
                      </w:r>
                      <w:proofErr w:type="spellEnd"/>
                      <w:r w:rsidRPr="00851444">
                        <w:t>) and one or more secondary cells (</w:t>
                      </w:r>
                      <w:proofErr w:type="spellStart"/>
                      <w:r w:rsidRPr="00851444">
                        <w:t>SCells</w:t>
                      </w:r>
                      <w:proofErr w:type="spellEnd"/>
                      <w:r w:rsidRPr="00851444">
                        <w:t xml:space="preserve">). For an NCR-MT, the </w:t>
                      </w:r>
                      <w:proofErr w:type="spellStart"/>
                      <w:r w:rsidRPr="00851444">
                        <w:t>CellGroupConfig</w:t>
                      </w:r>
                      <w:proofErr w:type="spellEnd"/>
                      <w:r w:rsidRPr="00851444">
                        <w:t xml:space="preserve"> IE is also used to provide the</w:t>
                      </w:r>
                    </w:p>
                    <w:p w:rsidR="00C2181A" w:rsidRPr="00851444" w:rsidRDefault="00C2181A" w:rsidP="00C2181A">
                      <w:r w:rsidRPr="00851444">
                        <w:t>configuration of side control information for the NCR-</w:t>
                      </w:r>
                      <w:proofErr w:type="spellStart"/>
                      <w:r w:rsidRPr="00851444">
                        <w:t>Fwd</w:t>
                      </w:r>
                      <w:proofErr w:type="spellEnd"/>
                      <w:r w:rsidRPr="00851444">
                        <w:t xml:space="preserve"> access link.</w:t>
                      </w:r>
                    </w:p>
                    <w:p w:rsidR="00C2181A" w:rsidRDefault="00C2181A" w:rsidP="00C2181A">
                      <w:pPr>
                        <w:rPr>
                          <w:rFonts w:ascii="Arial" w:hAnsi="Arial" w:cs="Arial"/>
                          <w:b/>
                          <w:bCs/>
                          <w:color w:val="000000"/>
                        </w:rPr>
                      </w:pPr>
                      <w:proofErr w:type="spellStart"/>
                      <w:r>
                        <w:rPr>
                          <w:rFonts w:ascii="Arial" w:hAnsi="Arial" w:cs="Arial"/>
                          <w:b/>
                          <w:bCs/>
                          <w:i/>
                          <w:iCs/>
                          <w:color w:val="000000"/>
                        </w:rPr>
                        <w:t>CellGroupConfig</w:t>
                      </w:r>
                      <w:proofErr w:type="spellEnd"/>
                      <w:r>
                        <w:rPr>
                          <w:rFonts w:ascii="Arial" w:hAnsi="Arial" w:cs="Arial"/>
                          <w:b/>
                          <w:bCs/>
                          <w:i/>
                          <w:iCs/>
                          <w:color w:val="000000"/>
                        </w:rPr>
                        <w:t xml:space="preserve"> </w:t>
                      </w:r>
                      <w:r>
                        <w:rPr>
                          <w:rFonts w:ascii="Arial" w:hAnsi="Arial" w:cs="Arial"/>
                          <w:b/>
                          <w:bCs/>
                          <w:color w:val="000000"/>
                        </w:rPr>
                        <w:t>information element</w:t>
                      </w:r>
                    </w:p>
                    <w:p w:rsidR="00C2181A" w:rsidRDefault="00C2181A" w:rsidP="00C2181A">
                      <w:pPr>
                        <w:rPr>
                          <w:rFonts w:ascii="Courier" w:hAnsi="Courier" w:cs="Courier"/>
                          <w:color w:val="808080"/>
                          <w:sz w:val="16"/>
                          <w:szCs w:val="16"/>
                        </w:rPr>
                      </w:pPr>
                      <w:r>
                        <w:rPr>
                          <w:rFonts w:ascii="Courier" w:hAnsi="Courier" w:cs="Courier"/>
                          <w:color w:val="808080"/>
                          <w:sz w:val="16"/>
                          <w:szCs w:val="16"/>
                        </w:rPr>
                        <w:t>-- ASN1START</w:t>
                      </w:r>
                    </w:p>
                    <w:p w:rsidR="00C2181A" w:rsidRDefault="00C2181A" w:rsidP="00C2181A">
                      <w:pPr>
                        <w:rPr>
                          <w:rFonts w:ascii="Courier" w:hAnsi="Courier" w:cs="Courier"/>
                          <w:color w:val="808080"/>
                          <w:sz w:val="16"/>
                          <w:szCs w:val="16"/>
                        </w:rPr>
                      </w:pPr>
                      <w:r>
                        <w:rPr>
                          <w:rFonts w:ascii="Courier" w:hAnsi="Courier" w:cs="Courier"/>
                          <w:color w:val="808080"/>
                          <w:sz w:val="16"/>
                          <w:szCs w:val="16"/>
                        </w:rPr>
                        <w:t>-- TAG-CELLGROUPCONFIG-START</w:t>
                      </w:r>
                    </w:p>
                    <w:p w:rsidR="00C2181A" w:rsidRDefault="00C2181A" w:rsidP="00C2181A">
                      <w:pPr>
                        <w:rPr>
                          <w:rFonts w:ascii="Courier" w:hAnsi="Courier" w:cs="Courier"/>
                          <w:color w:val="808080"/>
                          <w:sz w:val="16"/>
                          <w:szCs w:val="16"/>
                        </w:rPr>
                      </w:pPr>
                      <w:r>
                        <w:rPr>
                          <w:rFonts w:ascii="Courier" w:hAnsi="Courier" w:cs="Courier"/>
                          <w:color w:val="808080"/>
                          <w:sz w:val="16"/>
                          <w:szCs w:val="16"/>
                        </w:rPr>
                        <w:t>-- Configuration of one Cell-Group:</w:t>
                      </w:r>
                    </w:p>
                    <w:p w:rsidR="00C2181A" w:rsidRDefault="00C2181A" w:rsidP="00C2181A">
                      <w:pPr>
                        <w:rPr>
                          <w:rFonts w:ascii="Courier" w:hAnsi="Courier" w:cs="Courier"/>
                          <w:color w:val="000000"/>
                          <w:sz w:val="16"/>
                          <w:szCs w:val="16"/>
                        </w:rPr>
                      </w:pPr>
                      <w:proofErr w:type="spellStart"/>
                      <w:proofErr w:type="gramStart"/>
                      <w:r>
                        <w:rPr>
                          <w:rFonts w:ascii="Courier" w:hAnsi="Courier" w:cs="Courier"/>
                          <w:color w:val="000000"/>
                          <w:sz w:val="16"/>
                          <w:szCs w:val="16"/>
                        </w:rPr>
                        <w:t>CellGroupConfig</w:t>
                      </w:r>
                      <w:proofErr w:type="spellEnd"/>
                      <w:r>
                        <w:rPr>
                          <w:rFonts w:ascii="Courier" w:hAnsi="Courier" w:cs="Courier"/>
                          <w:color w:val="000000"/>
                          <w:sz w:val="16"/>
                          <w:szCs w:val="16"/>
                        </w:rPr>
                        <w:t xml:space="preserve"> ::=</w:t>
                      </w:r>
                      <w:proofErr w:type="gramEnd"/>
                      <w:r>
                        <w:rPr>
                          <w:rFonts w:ascii="Courier" w:hAnsi="Courier" w:cs="Courier"/>
                          <w:color w:val="000000"/>
                          <w:sz w:val="16"/>
                          <w:szCs w:val="16"/>
                        </w:rPr>
                        <w:t xml:space="preserve"> </w:t>
                      </w:r>
                      <w:r>
                        <w:rPr>
                          <w:rFonts w:ascii="Courier" w:hAnsi="Courier" w:cs="Courier"/>
                          <w:color w:val="9A3366"/>
                          <w:sz w:val="16"/>
                          <w:szCs w:val="16"/>
                        </w:rPr>
                        <w:t xml:space="preserve">SEQUENCE </w:t>
                      </w:r>
                      <w:r>
                        <w:rPr>
                          <w:rFonts w:ascii="Courier" w:hAnsi="Courier" w:cs="Courier"/>
                          <w:color w:val="000000"/>
                          <w:sz w:val="16"/>
                          <w:szCs w:val="16"/>
                        </w:rPr>
                        <w:t>{</w:t>
                      </w:r>
                    </w:p>
                    <w:p w:rsidR="00C2181A" w:rsidRDefault="00C2181A" w:rsidP="00C2181A">
                      <w:pPr>
                        <w:rPr>
                          <w:rFonts w:ascii="Courier" w:hAnsi="Courier" w:cs="Courier"/>
                          <w:color w:val="808080"/>
                          <w:sz w:val="16"/>
                          <w:szCs w:val="16"/>
                        </w:rPr>
                      </w:pPr>
                      <w:r w:rsidRPr="001E2D76">
                        <w:rPr>
                          <w:rFonts w:ascii="Courier" w:hAnsi="Courier" w:cs="Courier"/>
                          <w:color w:val="000000"/>
                          <w:sz w:val="16"/>
                          <w:szCs w:val="16"/>
                          <w:highlight w:val="yellow"/>
                        </w:rPr>
                        <w:t>nonCollocatedTypeNR-CA-r18</w:t>
                      </w:r>
                      <w:r>
                        <w:rPr>
                          <w:rFonts w:ascii="Courier" w:hAnsi="Courier" w:cs="Courier"/>
                          <w:color w:val="000000"/>
                          <w:sz w:val="16"/>
                          <w:szCs w:val="16"/>
                        </w:rPr>
                        <w:t xml:space="preserve"> </w:t>
                      </w:r>
                      <w:r>
                        <w:rPr>
                          <w:rFonts w:ascii="Courier" w:hAnsi="Courier" w:cs="Courier"/>
                          <w:color w:val="9A3366"/>
                          <w:sz w:val="16"/>
                          <w:szCs w:val="16"/>
                        </w:rPr>
                        <w:t xml:space="preserve">ENUMERATED </w:t>
                      </w:r>
                      <w:proofErr w:type="gramStart"/>
                      <w:r>
                        <w:rPr>
                          <w:rFonts w:ascii="Courier" w:hAnsi="Courier" w:cs="Courier"/>
                          <w:color w:val="000000"/>
                          <w:sz w:val="16"/>
                          <w:szCs w:val="16"/>
                        </w:rPr>
                        <w:t>{ true</w:t>
                      </w:r>
                      <w:proofErr w:type="gramEnd"/>
                      <w:r>
                        <w:rPr>
                          <w:rFonts w:ascii="Courier" w:hAnsi="Courier" w:cs="Courier"/>
                          <w:color w:val="000000"/>
                          <w:sz w:val="16"/>
                          <w:szCs w:val="16"/>
                        </w:rPr>
                        <w:t xml:space="preserve"> } </w:t>
                      </w:r>
                      <w:r>
                        <w:rPr>
                          <w:rFonts w:ascii="Courier" w:hAnsi="Courier" w:cs="Courier"/>
                          <w:color w:val="9A3366"/>
                          <w:sz w:val="16"/>
                          <w:szCs w:val="16"/>
                        </w:rPr>
                        <w:t>OPTIONAL</w:t>
                      </w:r>
                      <w:r>
                        <w:rPr>
                          <w:rFonts w:ascii="Courier" w:hAnsi="Courier" w:cs="Courier"/>
                          <w:color w:val="000000"/>
                          <w:sz w:val="16"/>
                          <w:szCs w:val="16"/>
                        </w:rPr>
                        <w:t xml:space="preserve">, </w:t>
                      </w:r>
                      <w:r>
                        <w:rPr>
                          <w:rFonts w:ascii="Courier" w:hAnsi="Courier" w:cs="Courier"/>
                          <w:color w:val="808080"/>
                          <w:sz w:val="16"/>
                          <w:szCs w:val="16"/>
                        </w:rPr>
                        <w:t>-- Need R</w:t>
                      </w:r>
                    </w:p>
                    <w:p w:rsidR="00C2181A" w:rsidRDefault="00C2181A" w:rsidP="00C2181A">
                      <w:pPr>
                        <w:rPr>
                          <w:rFonts w:ascii="Courier" w:hAnsi="Courier" w:cs="Courier"/>
                          <w:color w:val="808080"/>
                          <w:sz w:val="16"/>
                          <w:szCs w:val="16"/>
                        </w:rPr>
                      </w:pPr>
                      <w:r>
                        <w:rPr>
                          <w:rFonts w:ascii="Courier" w:hAnsi="Courier" w:cs="Courier"/>
                          <w:color w:val="000000"/>
                          <w:sz w:val="16"/>
                          <w:szCs w:val="16"/>
                        </w:rPr>
                        <w:t xml:space="preserve">uplinkTxSwitchingMoreBands-r18 </w:t>
                      </w:r>
                      <w:proofErr w:type="spellStart"/>
                      <w:r>
                        <w:rPr>
                          <w:rFonts w:ascii="Courier" w:hAnsi="Courier" w:cs="Courier"/>
                          <w:color w:val="000000"/>
                          <w:sz w:val="16"/>
                          <w:szCs w:val="16"/>
                        </w:rPr>
                        <w:t>SetupRelease</w:t>
                      </w:r>
                      <w:proofErr w:type="spellEnd"/>
                      <w:r>
                        <w:rPr>
                          <w:rFonts w:ascii="Courier" w:hAnsi="Courier" w:cs="Courier"/>
                          <w:color w:val="000000"/>
                          <w:sz w:val="16"/>
                          <w:szCs w:val="16"/>
                        </w:rPr>
                        <w:t xml:space="preserve"> </w:t>
                      </w:r>
                      <w:proofErr w:type="gramStart"/>
                      <w:r>
                        <w:rPr>
                          <w:rFonts w:ascii="Courier" w:hAnsi="Courier" w:cs="Courier"/>
                          <w:color w:val="000000"/>
                          <w:sz w:val="16"/>
                          <w:szCs w:val="16"/>
                        </w:rPr>
                        <w:t>{ UplinkTxSwitchingMoreBands</w:t>
                      </w:r>
                      <w:proofErr w:type="gramEnd"/>
                      <w:r>
                        <w:rPr>
                          <w:rFonts w:ascii="Courier" w:hAnsi="Courier" w:cs="Courier"/>
                          <w:color w:val="000000"/>
                          <w:sz w:val="16"/>
                          <w:szCs w:val="16"/>
                        </w:rPr>
                        <w:t xml:space="preserve">-r18 } </w:t>
                      </w:r>
                      <w:r>
                        <w:rPr>
                          <w:rFonts w:ascii="Courier" w:hAnsi="Courier" w:cs="Courier"/>
                          <w:color w:val="9A3366"/>
                          <w:sz w:val="16"/>
                          <w:szCs w:val="16"/>
                        </w:rPr>
                        <w:t xml:space="preserve">OPTIONAL </w:t>
                      </w:r>
                      <w:r>
                        <w:rPr>
                          <w:rFonts w:ascii="Courier" w:hAnsi="Courier" w:cs="Courier"/>
                          <w:color w:val="808080"/>
                          <w:sz w:val="16"/>
                          <w:szCs w:val="16"/>
                        </w:rPr>
                        <w:t>-- Need M</w:t>
                      </w:r>
                    </w:p>
                    <w:p w:rsidR="00C2181A" w:rsidRDefault="00C2181A" w:rsidP="00C2181A">
                      <w:pPr>
                        <w:rPr>
                          <w:rFonts w:hint="eastAsia"/>
                        </w:rPr>
                      </w:pPr>
                      <w:r>
                        <w:rPr>
                          <w:rFonts w:ascii="Courier" w:hAnsi="Courier" w:cs="Courier"/>
                          <w:color w:val="000000"/>
                          <w:sz w:val="16"/>
                          <w:szCs w:val="16"/>
                        </w:rPr>
                        <w:t>]]</w:t>
                      </w:r>
                    </w:p>
                    <w:p w:rsidR="00C2181A" w:rsidRDefault="00C2181A"/>
                  </w:txbxContent>
                </v:textbox>
                <w10:anchorlock/>
              </v:shape>
            </w:pict>
          </mc:Fallback>
        </mc:AlternateContent>
      </w:r>
    </w:p>
    <w:p w:rsidR="00C2181A" w:rsidRDefault="000F3EFA" w:rsidP="00677AEF">
      <w:pPr>
        <w:rPr>
          <w:rFonts w:eastAsiaTheme="minorEastAsia"/>
          <w:iCs/>
          <w:lang w:eastAsia="zh-CN"/>
        </w:rPr>
      </w:pPr>
      <w:r>
        <w:rPr>
          <w:rFonts w:eastAsiaTheme="minorEastAsia" w:hint="eastAsia"/>
          <w:iCs/>
          <w:lang w:eastAsia="zh-CN"/>
        </w:rPr>
        <w:t>T</w:t>
      </w:r>
      <w:r w:rsidR="00F948BE">
        <w:rPr>
          <w:rFonts w:eastAsiaTheme="minorEastAsia"/>
          <w:iCs/>
          <w:lang w:eastAsia="zh-CN"/>
        </w:rPr>
        <w:t xml:space="preserve">he default UE behaviour is type 2 so if the NW does not configure such </w:t>
      </w:r>
      <w:r w:rsidR="00F948BE" w:rsidRPr="00F948BE">
        <w:rPr>
          <w:rFonts w:eastAsiaTheme="minorEastAsia"/>
          <w:iCs/>
          <w:lang w:eastAsia="zh-CN"/>
        </w:rPr>
        <w:t>nonCollocatedTypeNR-CA-r18</w:t>
      </w:r>
      <w:r w:rsidR="00F948BE">
        <w:rPr>
          <w:rFonts w:eastAsiaTheme="minorEastAsia"/>
          <w:iCs/>
          <w:lang w:eastAsia="zh-CN"/>
        </w:rPr>
        <w:t xml:space="preserve"> IE, then the UE will work in type 2 non-collocated while if the NW configures such IE, then the UE will work in type 1.</w:t>
      </w:r>
    </w:p>
    <w:p w:rsidR="00F948BE" w:rsidRDefault="00F948BE" w:rsidP="00677AEF">
      <w:pPr>
        <w:rPr>
          <w:rFonts w:eastAsiaTheme="minorEastAsia"/>
          <w:iCs/>
          <w:lang w:eastAsia="zh-CN"/>
        </w:rPr>
      </w:pPr>
      <w:r>
        <w:rPr>
          <w:rFonts w:eastAsiaTheme="minorEastAsia" w:hint="eastAsia"/>
          <w:iCs/>
          <w:lang w:eastAsia="zh-CN"/>
        </w:rPr>
        <w:t>S</w:t>
      </w:r>
      <w:r>
        <w:rPr>
          <w:rFonts w:eastAsiaTheme="minorEastAsia"/>
          <w:iCs/>
          <w:lang w:eastAsia="zh-CN"/>
        </w:rPr>
        <w:t xml:space="preserve">imilarly, a </w:t>
      </w:r>
      <w:r w:rsidRPr="00F948BE">
        <w:rPr>
          <w:rFonts w:eastAsiaTheme="minorEastAsia"/>
          <w:iCs/>
          <w:lang w:eastAsia="zh-CN"/>
        </w:rPr>
        <w:t>nonCollocatedTypeNR-CA-r1</w:t>
      </w:r>
      <w:r>
        <w:rPr>
          <w:rFonts w:eastAsiaTheme="minorEastAsia"/>
          <w:iCs/>
          <w:lang w:eastAsia="zh-CN"/>
        </w:rPr>
        <w:t>9 IE can be introduced however a slight difference is the NW might need to clearly tells the UE its behaviour as type 4a or type 4b. The reason behind it is that a type 4b UE is natural to support type 4a UE. I</w:t>
      </w:r>
      <w:r w:rsidR="00071F26">
        <w:rPr>
          <w:rFonts w:eastAsiaTheme="minorEastAsia"/>
          <w:iCs/>
          <w:lang w:eastAsia="zh-CN"/>
        </w:rPr>
        <w:t xml:space="preserve">f a UE is type 4b capable, however, due to any </w:t>
      </w:r>
      <w:r w:rsidR="00CD1EBF">
        <w:rPr>
          <w:rFonts w:eastAsiaTheme="minorEastAsia"/>
          <w:iCs/>
          <w:lang w:eastAsia="zh-CN"/>
        </w:rPr>
        <w:t xml:space="preserve">other reason such as the channel </w:t>
      </w:r>
      <w:r w:rsidR="00CF550A">
        <w:rPr>
          <w:rFonts w:eastAsiaTheme="minorEastAsia"/>
          <w:iCs/>
          <w:lang w:eastAsia="zh-CN"/>
        </w:rPr>
        <w:t>estimation the NW might configure UE to work in lower number of MIMO-layers, then this NW signalling can help to configure UE correct behaviour.</w:t>
      </w:r>
    </w:p>
    <w:p w:rsidR="00CF550A" w:rsidRPr="00321296" w:rsidRDefault="00321296" w:rsidP="00677AEF">
      <w:pPr>
        <w:rPr>
          <w:rFonts w:eastAsiaTheme="minorEastAsia"/>
          <w:b/>
          <w:iCs/>
          <w:lang w:eastAsia="zh-CN"/>
        </w:rPr>
      </w:pPr>
      <w:r w:rsidRPr="00321296">
        <w:rPr>
          <w:rFonts w:eastAsiaTheme="minorEastAsia" w:hint="eastAsia"/>
          <w:b/>
          <w:iCs/>
          <w:lang w:eastAsia="zh-CN"/>
        </w:rPr>
        <w:t>P</w:t>
      </w:r>
      <w:r w:rsidRPr="00321296">
        <w:rPr>
          <w:rFonts w:eastAsiaTheme="minorEastAsia"/>
          <w:b/>
          <w:iCs/>
          <w:lang w:eastAsia="zh-CN"/>
        </w:rPr>
        <w:t>roposal 2</w:t>
      </w:r>
      <w:r w:rsidRPr="00321296">
        <w:rPr>
          <w:rFonts w:eastAsiaTheme="minorEastAsia" w:hint="eastAsia"/>
          <w:b/>
          <w:iCs/>
          <w:lang w:eastAsia="zh-CN"/>
        </w:rPr>
        <w:t>:</w:t>
      </w:r>
      <w:r w:rsidRPr="00321296">
        <w:rPr>
          <w:rFonts w:eastAsiaTheme="minorEastAsia"/>
          <w:b/>
          <w:iCs/>
          <w:lang w:eastAsia="zh-CN"/>
        </w:rPr>
        <w:t xml:space="preserve"> To define the NW signalling to differentiate type 4a/4b to configure UE working in proper status.</w:t>
      </w:r>
    </w:p>
    <w:p w:rsidR="00B973ED" w:rsidRDefault="00D871A6" w:rsidP="00677AEF">
      <w:pPr>
        <w:rPr>
          <w:rFonts w:eastAsiaTheme="minorEastAsia"/>
          <w:lang w:eastAsia="zh-CN"/>
        </w:rPr>
      </w:pPr>
      <w:r>
        <w:rPr>
          <w:rFonts w:eastAsiaTheme="minorEastAsia"/>
          <w:lang w:eastAsia="zh-CN"/>
        </w:rPr>
        <w:t xml:space="preserve">Regarding the UE behaviour of switching from type 1, type 2 and type 4a/4b, we believe with current UE capability report and NW signalling together with the newly designed type 4 capability signalling and </w:t>
      </w:r>
      <w:r w:rsidR="009C2683">
        <w:rPr>
          <w:rFonts w:eastAsiaTheme="minorEastAsia"/>
          <w:lang w:eastAsia="zh-CN"/>
        </w:rPr>
        <w:t>NW signalling can clearly indicate the exact UE type and corresponding requirement set to apply. Below table 1 has shown the relationship. The first column “</w:t>
      </w:r>
      <w:r w:rsidR="009C2683" w:rsidRPr="009C2683">
        <w:rPr>
          <w:rFonts w:eastAsiaTheme="minorEastAsia"/>
          <w:lang w:eastAsia="zh-CN"/>
        </w:rPr>
        <w:t>intraBandNR-CA-non-collocated-type4</w:t>
      </w:r>
      <w:r w:rsidR="009C2683">
        <w:rPr>
          <w:rFonts w:eastAsiaTheme="minorEastAsia"/>
          <w:lang w:eastAsia="zh-CN"/>
        </w:rPr>
        <w:t>” indicates the newly designed UE capability. The 4</w:t>
      </w:r>
      <w:r w:rsidR="009C2683" w:rsidRPr="009C2683">
        <w:rPr>
          <w:rFonts w:eastAsiaTheme="minorEastAsia"/>
          <w:vertAlign w:val="superscript"/>
          <w:lang w:eastAsia="zh-CN"/>
        </w:rPr>
        <w:t>th</w:t>
      </w:r>
      <w:r w:rsidR="009C2683">
        <w:rPr>
          <w:rFonts w:eastAsiaTheme="minorEastAsia"/>
          <w:lang w:eastAsia="zh-CN"/>
        </w:rPr>
        <w:t xml:space="preserve"> column “</w:t>
      </w:r>
      <w:r w:rsidR="009C2683" w:rsidRPr="009C2683">
        <w:rPr>
          <w:rFonts w:eastAsiaTheme="minorEastAsia"/>
          <w:lang w:eastAsia="zh-CN"/>
        </w:rPr>
        <w:t>nonCollocatedTypeNR-CA-type4</w:t>
      </w:r>
      <w:r w:rsidR="009C2683">
        <w:rPr>
          <w:rFonts w:eastAsiaTheme="minorEastAsia"/>
          <w:lang w:eastAsia="zh-CN"/>
        </w:rPr>
        <w:t xml:space="preserve">” indicates the newly designed NW signalling. </w:t>
      </w:r>
    </w:p>
    <w:p w:rsidR="00D871A6" w:rsidRDefault="00D871A6" w:rsidP="00D871A6">
      <w:pPr>
        <w:jc w:val="center"/>
        <w:rPr>
          <w:rFonts w:eastAsiaTheme="minorEastAsia"/>
          <w:lang w:eastAsia="zh-CN"/>
        </w:rPr>
      </w:pPr>
      <w:r>
        <w:rPr>
          <w:rFonts w:eastAsiaTheme="minorEastAsia" w:hint="eastAsia"/>
          <w:lang w:eastAsia="zh-CN"/>
        </w:rPr>
        <w:t>T</w:t>
      </w:r>
      <w:r>
        <w:rPr>
          <w:rFonts w:eastAsiaTheme="minorEastAsia"/>
          <w:lang w:eastAsia="zh-CN"/>
        </w:rPr>
        <w:t>able 1</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0"/>
        <w:gridCol w:w="1661"/>
        <w:gridCol w:w="1661"/>
        <w:gridCol w:w="1660"/>
        <w:gridCol w:w="1660"/>
        <w:gridCol w:w="1660"/>
      </w:tblGrid>
      <w:tr w:rsidR="00D871A6" w:rsidRPr="00744DBA" w:rsidTr="00122659">
        <w:trPr>
          <w:jc w:val="center"/>
        </w:trPr>
        <w:tc>
          <w:tcPr>
            <w:tcW w:w="1420" w:type="dxa"/>
            <w:shd w:val="clear" w:color="auto" w:fill="auto"/>
          </w:tcPr>
          <w:p w:rsidR="00D871A6" w:rsidRPr="00744DBA" w:rsidRDefault="00D871A6" w:rsidP="00122659">
            <w:pPr>
              <w:spacing w:line="360" w:lineRule="auto"/>
              <w:jc w:val="center"/>
              <w:rPr>
                <w:rFonts w:ascii="Arial" w:hAnsi="Arial"/>
              </w:rPr>
            </w:pPr>
            <w:r w:rsidRPr="00744DBA">
              <w:rPr>
                <w:rFonts w:ascii="Arial" w:hAnsi="Arial" w:cs="Arial"/>
                <w:b/>
              </w:rPr>
              <w:lastRenderedPageBreak/>
              <w:t>intraBandNR-CA-non-collocated-type4</w:t>
            </w:r>
          </w:p>
        </w:tc>
        <w:tc>
          <w:tcPr>
            <w:tcW w:w="1421" w:type="dxa"/>
            <w:shd w:val="clear" w:color="auto" w:fill="auto"/>
          </w:tcPr>
          <w:p w:rsidR="00D871A6" w:rsidRPr="00744DBA" w:rsidRDefault="00D871A6" w:rsidP="00122659">
            <w:pPr>
              <w:spacing w:line="360" w:lineRule="auto"/>
              <w:jc w:val="center"/>
              <w:rPr>
                <w:rFonts w:ascii="Arial" w:hAnsi="Arial" w:cs="Arial"/>
                <w:b/>
              </w:rPr>
            </w:pPr>
            <w:r w:rsidRPr="00744DBA">
              <w:rPr>
                <w:rFonts w:ascii="Arial" w:hAnsi="Arial" w:cs="Arial"/>
                <w:b/>
              </w:rPr>
              <w:t>intraBandNR-CA-non-collocated-</w:t>
            </w:r>
            <w:r w:rsidRPr="00744DBA">
              <w:rPr>
                <w:rFonts w:ascii="Arial" w:hAnsi="Arial" w:cs="Arial" w:hint="eastAsia"/>
                <w:b/>
              </w:rPr>
              <w:t>r</w:t>
            </w:r>
            <w:r w:rsidRPr="00744DBA">
              <w:rPr>
                <w:rFonts w:ascii="Arial" w:hAnsi="Arial" w:cs="Arial"/>
                <w:b/>
              </w:rPr>
              <w:t>18</w:t>
            </w:r>
          </w:p>
        </w:tc>
        <w:tc>
          <w:tcPr>
            <w:tcW w:w="1421" w:type="dxa"/>
            <w:shd w:val="clear" w:color="auto" w:fill="auto"/>
          </w:tcPr>
          <w:p w:rsidR="00D871A6" w:rsidRPr="00744DBA" w:rsidRDefault="00D871A6" w:rsidP="00122659">
            <w:pPr>
              <w:spacing w:line="360" w:lineRule="auto"/>
              <w:jc w:val="center"/>
              <w:rPr>
                <w:rFonts w:ascii="Arial" w:hAnsi="Arial" w:cs="Arial"/>
                <w:b/>
              </w:rPr>
            </w:pPr>
            <w:r>
              <w:rPr>
                <w:rFonts w:ascii="Arial" w:hAnsi="Arial" w:cs="Arial"/>
                <w:b/>
              </w:rPr>
              <w:t>UE type can be configured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Arial" w:hAnsi="Arial" w:cs="Arial"/>
                <w:b/>
              </w:rPr>
              <w:t>nonCollocatedTypeNR-CA-type4</w:t>
            </w:r>
          </w:p>
        </w:tc>
        <w:tc>
          <w:tcPr>
            <w:tcW w:w="1420" w:type="dxa"/>
            <w:shd w:val="clear" w:color="auto" w:fill="auto"/>
          </w:tcPr>
          <w:p w:rsidR="00D871A6" w:rsidRPr="00744DBA" w:rsidRDefault="00D871A6" w:rsidP="00122659">
            <w:pPr>
              <w:spacing w:line="360" w:lineRule="auto"/>
              <w:jc w:val="center"/>
              <w:rPr>
                <w:rFonts w:ascii="Arial" w:hAnsi="Arial" w:cs="Arial"/>
                <w:b/>
              </w:rPr>
            </w:pPr>
            <w:r w:rsidRPr="00744DBA">
              <w:rPr>
                <w:rFonts w:ascii="Arial" w:hAnsi="Arial" w:cs="Arial"/>
                <w:b/>
              </w:rPr>
              <w:t>nonCollocatedTypeNR-CA-</w:t>
            </w:r>
            <w:r w:rsidRPr="00744DBA">
              <w:rPr>
                <w:rFonts w:ascii="Arial" w:hAnsi="Arial" w:cs="Arial" w:hint="eastAsia"/>
                <w:b/>
              </w:rPr>
              <w:t>r</w:t>
            </w:r>
            <w:r w:rsidRPr="00744DBA">
              <w:rPr>
                <w:rFonts w:ascii="Arial" w:hAnsi="Arial" w:cs="Arial"/>
                <w:b/>
              </w:rPr>
              <w:t>18</w:t>
            </w:r>
          </w:p>
        </w:tc>
        <w:tc>
          <w:tcPr>
            <w:tcW w:w="1420" w:type="dxa"/>
            <w:shd w:val="clear" w:color="auto" w:fill="auto"/>
          </w:tcPr>
          <w:p w:rsidR="00D871A6" w:rsidRPr="00744DBA" w:rsidRDefault="00D871A6" w:rsidP="00122659">
            <w:pPr>
              <w:spacing w:line="360" w:lineRule="auto"/>
              <w:jc w:val="center"/>
              <w:rPr>
                <w:rFonts w:ascii="Arial" w:hAnsi="Arial" w:cs="Arial"/>
                <w:b/>
              </w:rPr>
            </w:pPr>
            <w:r>
              <w:rPr>
                <w:rFonts w:ascii="Arial" w:hAnsi="Arial" w:cs="Arial"/>
                <w:b/>
              </w:rPr>
              <w:t>Requirement apply</w:t>
            </w:r>
          </w:p>
        </w:tc>
      </w:tr>
      <w:tr w:rsidR="00D871A6" w:rsidRPr="00744DBA" w:rsidTr="00122659">
        <w:trPr>
          <w:jc w:val="center"/>
        </w:trPr>
        <w:tc>
          <w:tcPr>
            <w:tcW w:w="1420" w:type="dxa"/>
            <w:vMerge w:val="restart"/>
            <w:shd w:val="clear" w:color="auto" w:fill="auto"/>
            <w:vAlign w:val="center"/>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a</w:t>
            </w:r>
          </w:p>
          <w:p w:rsidR="00D871A6" w:rsidRPr="00744DBA" w:rsidRDefault="00D871A6" w:rsidP="00122659">
            <w:pPr>
              <w:spacing w:line="360" w:lineRule="auto"/>
              <w:jc w:val="center"/>
              <w:rPr>
                <w:rFonts w:ascii="楷体_GB2312" w:eastAsia="楷体_GB2312" w:hAnsi="楷体_GB2312"/>
              </w:rPr>
            </w:pPr>
          </w:p>
        </w:tc>
        <w:tc>
          <w:tcPr>
            <w:tcW w:w="1421" w:type="dxa"/>
            <w:vMerge w:val="restart"/>
            <w:shd w:val="clear" w:color="auto" w:fill="auto"/>
            <w:vAlign w:val="center"/>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S</w:t>
            </w:r>
            <w:r w:rsidRPr="00744DBA">
              <w:rPr>
                <w:rFonts w:ascii="楷体_GB2312" w:eastAsia="楷体_GB2312" w:hAnsi="楷体_GB2312" w:hint="eastAsia"/>
              </w:rPr>
              <w:t>upported</w:t>
            </w:r>
          </w:p>
          <w:p w:rsidR="00D871A6" w:rsidRPr="00744DBA" w:rsidRDefault="00D871A6" w:rsidP="00122659">
            <w:pPr>
              <w:spacing w:line="360" w:lineRule="auto"/>
              <w:jc w:val="center"/>
              <w:rPr>
                <w:rFonts w:ascii="楷体_GB2312" w:eastAsia="楷体_GB2312" w:hAnsi="楷体_GB2312"/>
              </w:rPr>
            </w:pPr>
          </w:p>
        </w:tc>
        <w:tc>
          <w:tcPr>
            <w:tcW w:w="1421" w:type="dxa"/>
            <w:vMerge w:val="restart"/>
            <w:shd w:val="clear" w:color="auto" w:fill="auto"/>
            <w:vAlign w:val="center"/>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1</w:t>
            </w:r>
            <w:r w:rsidRPr="00744DBA">
              <w:rPr>
                <w:rFonts w:ascii="楷体_GB2312" w:eastAsia="楷体_GB2312" w:hAnsi="楷体_GB2312" w:hint="eastAsia"/>
              </w:rPr>
              <w:t>，2，4</w:t>
            </w:r>
          </w:p>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a</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4a</w:t>
            </w:r>
          </w:p>
        </w:tc>
      </w:tr>
      <w:tr w:rsidR="00D871A6" w:rsidRPr="00744DBA" w:rsidTr="00122659">
        <w:trPr>
          <w:jc w:val="center"/>
        </w:trPr>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a</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rue</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4a</w:t>
            </w:r>
          </w:p>
        </w:tc>
      </w:tr>
      <w:tr w:rsidR="00D871A6" w:rsidRPr="00744DBA" w:rsidTr="00122659">
        <w:trPr>
          <w:jc w:val="center"/>
        </w:trPr>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2</w:t>
            </w:r>
          </w:p>
        </w:tc>
      </w:tr>
      <w:tr w:rsidR="00D871A6" w:rsidRPr="00744DBA" w:rsidTr="00122659">
        <w:trPr>
          <w:jc w:val="center"/>
        </w:trPr>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rue</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1</w:t>
            </w:r>
          </w:p>
        </w:tc>
      </w:tr>
      <w:tr w:rsidR="00D871A6" w:rsidRPr="00744DBA" w:rsidTr="00122659">
        <w:trPr>
          <w:jc w:val="center"/>
        </w:trPr>
        <w:tc>
          <w:tcPr>
            <w:tcW w:w="1420"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a</w:t>
            </w:r>
          </w:p>
        </w:tc>
        <w:tc>
          <w:tcPr>
            <w:tcW w:w="1421"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reported</w:t>
            </w:r>
          </w:p>
        </w:tc>
        <w:tc>
          <w:tcPr>
            <w:tcW w:w="1421"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1</w:t>
            </w:r>
            <w:r w:rsidRPr="00744DBA">
              <w:rPr>
                <w:rFonts w:ascii="楷体_GB2312" w:eastAsia="楷体_GB2312" w:hAnsi="楷体_GB2312" w:hint="eastAsia"/>
              </w:rPr>
              <w:t>，4</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a</w:t>
            </w:r>
          </w:p>
        </w:tc>
        <w:tc>
          <w:tcPr>
            <w:tcW w:w="1420"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Network</w:t>
            </w:r>
            <w:r w:rsidRPr="00744DBA">
              <w:rPr>
                <w:rFonts w:ascii="楷体_GB2312" w:eastAsia="楷体_GB2312" w:hAnsi="楷体_GB2312"/>
              </w:rPr>
              <w:t xml:space="preserve"> </w:t>
            </w:r>
            <w:r w:rsidRPr="00744DBA">
              <w:rPr>
                <w:rFonts w:ascii="楷体_GB2312" w:eastAsia="楷体_GB2312" w:hAnsi="楷体_GB2312" w:hint="eastAsia"/>
              </w:rPr>
              <w:t>should</w:t>
            </w:r>
            <w:r w:rsidRPr="00744DBA">
              <w:rPr>
                <w:rFonts w:ascii="楷体_GB2312" w:eastAsia="楷体_GB2312" w:hAnsi="楷体_GB2312"/>
              </w:rPr>
              <w:t xml:space="preserve"> </w:t>
            </w: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use</w:t>
            </w:r>
            <w:r w:rsidRPr="00744DBA">
              <w:rPr>
                <w:rFonts w:ascii="楷体_GB2312" w:eastAsia="楷体_GB2312" w:hAnsi="楷体_GB2312"/>
              </w:rPr>
              <w:t xml:space="preserve"> </w:t>
            </w:r>
            <w:r w:rsidRPr="00744DBA">
              <w:rPr>
                <w:rFonts w:ascii="楷体_GB2312" w:eastAsia="楷体_GB2312" w:hAnsi="楷体_GB2312" w:hint="eastAsia"/>
              </w:rPr>
              <w:t>this</w:t>
            </w:r>
            <w:r w:rsidRPr="00744DBA">
              <w:rPr>
                <w:rFonts w:ascii="楷体_GB2312" w:eastAsia="楷体_GB2312" w:hAnsi="楷体_GB2312"/>
              </w:rPr>
              <w:t xml:space="preserve"> </w:t>
            </w:r>
            <w:r w:rsidRPr="00744DBA">
              <w:rPr>
                <w:rFonts w:ascii="楷体_GB2312" w:eastAsia="楷体_GB2312" w:hAnsi="楷体_GB2312" w:hint="eastAsia"/>
              </w:rPr>
              <w:t>filed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Type</w:t>
            </w:r>
            <w:r w:rsidRPr="00744DBA">
              <w:rPr>
                <w:rFonts w:ascii="楷体_GB2312" w:eastAsia="楷体_GB2312" w:hAnsi="楷体_GB2312"/>
              </w:rPr>
              <w:t xml:space="preserve"> 4</w:t>
            </w:r>
            <w:r w:rsidRPr="00744DBA">
              <w:rPr>
                <w:rFonts w:ascii="楷体_GB2312" w:eastAsia="楷体_GB2312" w:hAnsi="楷体_GB2312" w:hint="eastAsia"/>
              </w:rPr>
              <w:t>a</w:t>
            </w:r>
          </w:p>
        </w:tc>
      </w:tr>
      <w:tr w:rsidR="00D871A6" w:rsidRPr="00744DBA" w:rsidTr="00122659">
        <w:trPr>
          <w:jc w:val="center"/>
        </w:trPr>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Type</w:t>
            </w:r>
            <w:r w:rsidRPr="00744DBA">
              <w:rPr>
                <w:rFonts w:ascii="楷体_GB2312" w:eastAsia="楷体_GB2312" w:hAnsi="楷体_GB2312"/>
              </w:rPr>
              <w:t xml:space="preserve"> 1</w:t>
            </w:r>
          </w:p>
        </w:tc>
      </w:tr>
      <w:tr w:rsidR="00D871A6" w:rsidRPr="00744DBA" w:rsidTr="00122659">
        <w:trPr>
          <w:jc w:val="center"/>
        </w:trPr>
        <w:tc>
          <w:tcPr>
            <w:tcW w:w="1420" w:type="dxa"/>
            <w:vMerge w:val="restart"/>
            <w:shd w:val="clear" w:color="auto" w:fill="auto"/>
            <w:vAlign w:val="center"/>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b</w:t>
            </w:r>
          </w:p>
          <w:p w:rsidR="00D871A6" w:rsidRPr="00744DBA" w:rsidRDefault="00D871A6" w:rsidP="00122659">
            <w:pPr>
              <w:spacing w:line="360" w:lineRule="auto"/>
              <w:jc w:val="center"/>
              <w:rPr>
                <w:rFonts w:ascii="楷体_GB2312" w:eastAsia="楷体_GB2312" w:hAnsi="楷体_GB2312"/>
              </w:rPr>
            </w:pPr>
          </w:p>
        </w:tc>
        <w:tc>
          <w:tcPr>
            <w:tcW w:w="1421" w:type="dxa"/>
            <w:vMerge w:val="restart"/>
            <w:shd w:val="clear" w:color="auto" w:fill="auto"/>
            <w:vAlign w:val="center"/>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S</w:t>
            </w:r>
            <w:r w:rsidRPr="00744DBA">
              <w:rPr>
                <w:rFonts w:ascii="楷体_GB2312" w:eastAsia="楷体_GB2312" w:hAnsi="楷体_GB2312" w:hint="eastAsia"/>
              </w:rPr>
              <w:t>upported</w:t>
            </w:r>
          </w:p>
          <w:p w:rsidR="00D871A6" w:rsidRPr="00744DBA" w:rsidRDefault="00D871A6" w:rsidP="00122659">
            <w:pPr>
              <w:spacing w:line="360" w:lineRule="auto"/>
              <w:jc w:val="center"/>
              <w:rPr>
                <w:rFonts w:ascii="楷体_GB2312" w:eastAsia="楷体_GB2312" w:hAnsi="楷体_GB2312"/>
              </w:rPr>
            </w:pPr>
          </w:p>
        </w:tc>
        <w:tc>
          <w:tcPr>
            <w:tcW w:w="1421" w:type="dxa"/>
            <w:vMerge w:val="restart"/>
            <w:shd w:val="clear" w:color="auto" w:fill="auto"/>
            <w:vAlign w:val="center"/>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1</w:t>
            </w:r>
            <w:r w:rsidRPr="00744DBA">
              <w:rPr>
                <w:rFonts w:ascii="楷体_GB2312" w:eastAsia="楷体_GB2312" w:hAnsi="楷体_GB2312" w:hint="eastAsia"/>
              </w:rPr>
              <w:t>，2，4</w:t>
            </w:r>
          </w:p>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b</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4b</w:t>
            </w:r>
          </w:p>
        </w:tc>
      </w:tr>
      <w:tr w:rsidR="00D871A6" w:rsidRPr="00744DBA" w:rsidTr="00122659">
        <w:trPr>
          <w:jc w:val="center"/>
        </w:trPr>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b</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rue</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4b</w:t>
            </w:r>
          </w:p>
        </w:tc>
      </w:tr>
      <w:tr w:rsidR="00D871A6" w:rsidRPr="00744DBA" w:rsidTr="00122659">
        <w:trPr>
          <w:jc w:val="center"/>
        </w:trPr>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2</w:t>
            </w:r>
          </w:p>
        </w:tc>
      </w:tr>
      <w:tr w:rsidR="00D871A6" w:rsidRPr="00744DBA" w:rsidTr="00122659">
        <w:trPr>
          <w:jc w:val="center"/>
        </w:trPr>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rue</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1</w:t>
            </w:r>
          </w:p>
        </w:tc>
      </w:tr>
      <w:tr w:rsidR="00D871A6" w:rsidRPr="00744DBA" w:rsidTr="00122659">
        <w:trPr>
          <w:jc w:val="center"/>
        </w:trPr>
        <w:tc>
          <w:tcPr>
            <w:tcW w:w="1420"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b</w:t>
            </w:r>
          </w:p>
        </w:tc>
        <w:tc>
          <w:tcPr>
            <w:tcW w:w="1421"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reported</w:t>
            </w:r>
          </w:p>
        </w:tc>
        <w:tc>
          <w:tcPr>
            <w:tcW w:w="1421"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1</w:t>
            </w:r>
            <w:r w:rsidRPr="00744DBA">
              <w:rPr>
                <w:rFonts w:ascii="楷体_GB2312" w:eastAsia="楷体_GB2312" w:hAnsi="楷体_GB2312" w:hint="eastAsia"/>
              </w:rPr>
              <w:t>，4</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b</w:t>
            </w:r>
          </w:p>
        </w:tc>
        <w:tc>
          <w:tcPr>
            <w:tcW w:w="1420"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Network</w:t>
            </w:r>
            <w:r w:rsidRPr="00744DBA">
              <w:rPr>
                <w:rFonts w:ascii="楷体_GB2312" w:eastAsia="楷体_GB2312" w:hAnsi="楷体_GB2312"/>
              </w:rPr>
              <w:t xml:space="preserve"> </w:t>
            </w:r>
            <w:r w:rsidRPr="00744DBA">
              <w:rPr>
                <w:rFonts w:ascii="楷体_GB2312" w:eastAsia="楷体_GB2312" w:hAnsi="楷体_GB2312" w:hint="eastAsia"/>
              </w:rPr>
              <w:t>should</w:t>
            </w:r>
            <w:r w:rsidRPr="00744DBA">
              <w:rPr>
                <w:rFonts w:ascii="楷体_GB2312" w:eastAsia="楷体_GB2312" w:hAnsi="楷体_GB2312"/>
              </w:rPr>
              <w:t xml:space="preserve"> </w:t>
            </w: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use</w:t>
            </w:r>
            <w:r w:rsidRPr="00744DBA">
              <w:rPr>
                <w:rFonts w:ascii="楷体_GB2312" w:eastAsia="楷体_GB2312" w:hAnsi="楷体_GB2312"/>
              </w:rPr>
              <w:t xml:space="preserve"> </w:t>
            </w:r>
            <w:r w:rsidRPr="00744DBA">
              <w:rPr>
                <w:rFonts w:ascii="楷体_GB2312" w:eastAsia="楷体_GB2312" w:hAnsi="楷体_GB2312" w:hint="eastAsia"/>
              </w:rPr>
              <w:t>this</w:t>
            </w:r>
            <w:r w:rsidRPr="00744DBA">
              <w:rPr>
                <w:rFonts w:ascii="楷体_GB2312" w:eastAsia="楷体_GB2312" w:hAnsi="楷体_GB2312"/>
              </w:rPr>
              <w:t xml:space="preserve"> </w:t>
            </w:r>
            <w:r w:rsidRPr="00744DBA">
              <w:rPr>
                <w:rFonts w:ascii="楷体_GB2312" w:eastAsia="楷体_GB2312" w:hAnsi="楷体_GB2312" w:hint="eastAsia"/>
              </w:rPr>
              <w:t>filed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Type</w:t>
            </w:r>
            <w:r w:rsidRPr="00744DBA">
              <w:rPr>
                <w:rFonts w:ascii="楷体_GB2312" w:eastAsia="楷体_GB2312" w:hAnsi="楷体_GB2312"/>
              </w:rPr>
              <w:t xml:space="preserve"> 4b</w:t>
            </w:r>
          </w:p>
        </w:tc>
      </w:tr>
      <w:tr w:rsidR="00D871A6" w:rsidRPr="00744DBA" w:rsidTr="00122659">
        <w:trPr>
          <w:jc w:val="center"/>
        </w:trPr>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Type</w:t>
            </w:r>
            <w:r w:rsidRPr="00744DBA">
              <w:rPr>
                <w:rFonts w:ascii="楷体_GB2312" w:eastAsia="楷体_GB2312" w:hAnsi="楷体_GB2312"/>
              </w:rPr>
              <w:t xml:space="preserve"> 1</w:t>
            </w:r>
          </w:p>
        </w:tc>
      </w:tr>
      <w:tr w:rsidR="00D871A6" w:rsidRPr="00744DBA" w:rsidTr="00122659">
        <w:trPr>
          <w:trHeight w:val="899"/>
          <w:jc w:val="center"/>
        </w:trPr>
        <w:tc>
          <w:tcPr>
            <w:tcW w:w="1420"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N</w:t>
            </w:r>
            <w:r w:rsidRPr="00744DBA">
              <w:rPr>
                <w:rFonts w:ascii="楷体_GB2312" w:eastAsia="楷体_GB2312" w:hAnsi="楷体_GB2312"/>
              </w:rPr>
              <w:t>ot reported</w:t>
            </w:r>
          </w:p>
        </w:tc>
        <w:tc>
          <w:tcPr>
            <w:tcW w:w="1421"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S</w:t>
            </w:r>
            <w:r w:rsidRPr="00744DBA">
              <w:rPr>
                <w:rFonts w:ascii="楷体_GB2312" w:eastAsia="楷体_GB2312" w:hAnsi="楷体_GB2312"/>
              </w:rPr>
              <w:t>upported</w:t>
            </w:r>
          </w:p>
        </w:tc>
        <w:tc>
          <w:tcPr>
            <w:tcW w:w="1421"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1</w:t>
            </w:r>
            <w:r w:rsidRPr="00744DBA">
              <w:rPr>
                <w:rFonts w:ascii="楷体_GB2312" w:eastAsia="楷体_GB2312" w:hAnsi="楷体_GB2312"/>
              </w:rPr>
              <w:t>,2</w:t>
            </w:r>
          </w:p>
        </w:tc>
        <w:tc>
          <w:tcPr>
            <w:tcW w:w="1420" w:type="dxa"/>
            <w:vMerge w:val="restart"/>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Network</w:t>
            </w:r>
            <w:r w:rsidRPr="00744DBA">
              <w:rPr>
                <w:rFonts w:ascii="楷体_GB2312" w:eastAsia="楷体_GB2312" w:hAnsi="楷体_GB2312"/>
              </w:rPr>
              <w:t xml:space="preserve"> </w:t>
            </w:r>
            <w:r w:rsidRPr="00744DBA">
              <w:rPr>
                <w:rFonts w:ascii="楷体_GB2312" w:eastAsia="楷体_GB2312" w:hAnsi="楷体_GB2312" w:hint="eastAsia"/>
              </w:rPr>
              <w:t>should</w:t>
            </w:r>
            <w:r w:rsidRPr="00744DBA">
              <w:rPr>
                <w:rFonts w:ascii="楷体_GB2312" w:eastAsia="楷体_GB2312" w:hAnsi="楷体_GB2312"/>
              </w:rPr>
              <w:t xml:space="preserve"> </w:t>
            </w: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use</w:t>
            </w:r>
            <w:r w:rsidRPr="00744DBA">
              <w:rPr>
                <w:rFonts w:ascii="楷体_GB2312" w:eastAsia="楷体_GB2312" w:hAnsi="楷体_GB2312"/>
              </w:rPr>
              <w:t xml:space="preserve"> </w:t>
            </w:r>
            <w:r w:rsidRPr="00744DBA">
              <w:rPr>
                <w:rFonts w:ascii="楷体_GB2312" w:eastAsia="楷体_GB2312" w:hAnsi="楷体_GB2312" w:hint="eastAsia"/>
              </w:rPr>
              <w:t>this</w:t>
            </w:r>
            <w:r w:rsidRPr="00744DBA">
              <w:rPr>
                <w:rFonts w:ascii="楷体_GB2312" w:eastAsia="楷体_GB2312" w:hAnsi="楷体_GB2312"/>
              </w:rPr>
              <w:t xml:space="preserve"> </w:t>
            </w:r>
            <w:r w:rsidRPr="00744DBA">
              <w:rPr>
                <w:rFonts w:ascii="楷体_GB2312" w:eastAsia="楷体_GB2312" w:hAnsi="楷体_GB2312" w:hint="eastAsia"/>
              </w:rPr>
              <w:t>filed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rue</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2</w:t>
            </w:r>
          </w:p>
        </w:tc>
      </w:tr>
      <w:tr w:rsidR="00D871A6" w:rsidRPr="00744DBA" w:rsidTr="00122659">
        <w:trPr>
          <w:trHeight w:val="898"/>
          <w:jc w:val="center"/>
        </w:trPr>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1"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vMerge/>
            <w:shd w:val="clear" w:color="auto" w:fill="auto"/>
          </w:tcPr>
          <w:p w:rsidR="00D871A6" w:rsidRPr="00744DBA" w:rsidRDefault="00D871A6" w:rsidP="00122659">
            <w:pPr>
              <w:spacing w:line="360" w:lineRule="auto"/>
              <w:jc w:val="center"/>
              <w:rPr>
                <w:rFonts w:ascii="楷体_GB2312" w:eastAsia="楷体_GB2312" w:hAnsi="楷体_GB2312"/>
              </w:rPr>
            </w:pP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rPr>
              <w:t>Not provided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1</w:t>
            </w:r>
          </w:p>
        </w:tc>
      </w:tr>
      <w:tr w:rsidR="00D871A6" w:rsidRPr="00744DBA" w:rsidTr="00122659">
        <w:trPr>
          <w:trHeight w:val="898"/>
          <w:jc w:val="center"/>
        </w:trPr>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N</w:t>
            </w:r>
            <w:r w:rsidRPr="00744DBA">
              <w:rPr>
                <w:rFonts w:ascii="楷体_GB2312" w:eastAsia="楷体_GB2312" w:hAnsi="楷体_GB2312"/>
              </w:rPr>
              <w:t>ot reported</w:t>
            </w:r>
          </w:p>
        </w:tc>
        <w:tc>
          <w:tcPr>
            <w:tcW w:w="1421"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N</w:t>
            </w:r>
            <w:r w:rsidRPr="00744DBA">
              <w:rPr>
                <w:rFonts w:ascii="楷体_GB2312" w:eastAsia="楷体_GB2312" w:hAnsi="楷体_GB2312"/>
              </w:rPr>
              <w:t>ot reported</w:t>
            </w:r>
          </w:p>
        </w:tc>
        <w:tc>
          <w:tcPr>
            <w:tcW w:w="1421"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1</w:t>
            </w:r>
          </w:p>
        </w:tc>
        <w:tc>
          <w:tcPr>
            <w:tcW w:w="2840" w:type="dxa"/>
            <w:gridSpan w:val="2"/>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Network</w:t>
            </w:r>
            <w:r w:rsidRPr="00744DBA">
              <w:rPr>
                <w:rFonts w:ascii="楷体_GB2312" w:eastAsia="楷体_GB2312" w:hAnsi="楷体_GB2312"/>
              </w:rPr>
              <w:t xml:space="preserve"> </w:t>
            </w:r>
            <w:r w:rsidRPr="00744DBA">
              <w:rPr>
                <w:rFonts w:ascii="楷体_GB2312" w:eastAsia="楷体_GB2312" w:hAnsi="楷体_GB2312" w:hint="eastAsia"/>
              </w:rPr>
              <w:t>should</w:t>
            </w:r>
            <w:r w:rsidRPr="00744DBA">
              <w:rPr>
                <w:rFonts w:ascii="楷体_GB2312" w:eastAsia="楷体_GB2312" w:hAnsi="楷体_GB2312"/>
              </w:rPr>
              <w:t xml:space="preserve"> </w:t>
            </w:r>
            <w:r w:rsidRPr="00744DBA">
              <w:rPr>
                <w:rFonts w:ascii="楷体_GB2312" w:eastAsia="楷体_GB2312" w:hAnsi="楷体_GB2312" w:hint="eastAsia"/>
              </w:rPr>
              <w:t>not</w:t>
            </w:r>
            <w:r w:rsidRPr="00744DBA">
              <w:rPr>
                <w:rFonts w:ascii="楷体_GB2312" w:eastAsia="楷体_GB2312" w:hAnsi="楷体_GB2312"/>
              </w:rPr>
              <w:t xml:space="preserve"> </w:t>
            </w:r>
            <w:r w:rsidRPr="00744DBA">
              <w:rPr>
                <w:rFonts w:ascii="楷体_GB2312" w:eastAsia="楷体_GB2312" w:hAnsi="楷体_GB2312" w:hint="eastAsia"/>
              </w:rPr>
              <w:t>use</w:t>
            </w:r>
            <w:r w:rsidRPr="00744DBA">
              <w:rPr>
                <w:rFonts w:ascii="楷体_GB2312" w:eastAsia="楷体_GB2312" w:hAnsi="楷体_GB2312"/>
              </w:rPr>
              <w:t xml:space="preserve"> </w:t>
            </w:r>
            <w:r w:rsidRPr="00744DBA">
              <w:rPr>
                <w:rFonts w:ascii="楷体_GB2312" w:eastAsia="楷体_GB2312" w:hAnsi="楷体_GB2312" w:hint="eastAsia"/>
              </w:rPr>
              <w:t>this</w:t>
            </w:r>
            <w:r w:rsidRPr="00744DBA">
              <w:rPr>
                <w:rFonts w:ascii="楷体_GB2312" w:eastAsia="楷体_GB2312" w:hAnsi="楷体_GB2312"/>
              </w:rPr>
              <w:t xml:space="preserve"> </w:t>
            </w:r>
            <w:r w:rsidRPr="00744DBA">
              <w:rPr>
                <w:rFonts w:ascii="楷体_GB2312" w:eastAsia="楷体_GB2312" w:hAnsi="楷体_GB2312" w:hint="eastAsia"/>
              </w:rPr>
              <w:t>filed</w:t>
            </w:r>
          </w:p>
        </w:tc>
        <w:tc>
          <w:tcPr>
            <w:tcW w:w="1420" w:type="dxa"/>
            <w:shd w:val="clear" w:color="auto" w:fill="auto"/>
          </w:tcPr>
          <w:p w:rsidR="00D871A6" w:rsidRPr="00744DBA" w:rsidRDefault="00D871A6" w:rsidP="00122659">
            <w:pPr>
              <w:spacing w:line="360" w:lineRule="auto"/>
              <w:jc w:val="center"/>
              <w:rPr>
                <w:rFonts w:ascii="楷体_GB2312" w:eastAsia="楷体_GB2312" w:hAnsi="楷体_GB2312"/>
              </w:rPr>
            </w:pPr>
            <w:r w:rsidRPr="00744DBA">
              <w:rPr>
                <w:rFonts w:ascii="楷体_GB2312" w:eastAsia="楷体_GB2312" w:hAnsi="楷体_GB2312" w:hint="eastAsia"/>
              </w:rPr>
              <w:t>T</w:t>
            </w:r>
            <w:r w:rsidRPr="00744DBA">
              <w:rPr>
                <w:rFonts w:ascii="楷体_GB2312" w:eastAsia="楷体_GB2312" w:hAnsi="楷体_GB2312"/>
              </w:rPr>
              <w:t>ype 1</w:t>
            </w:r>
          </w:p>
        </w:tc>
      </w:tr>
    </w:tbl>
    <w:p w:rsidR="00D871A6" w:rsidRDefault="00D871A6" w:rsidP="00677AEF">
      <w:pPr>
        <w:rPr>
          <w:rFonts w:eastAsiaTheme="minorEastAsia"/>
          <w:lang w:eastAsia="zh-CN"/>
        </w:rPr>
      </w:pPr>
    </w:p>
    <w:p w:rsidR="00D871A6" w:rsidRPr="009C2683" w:rsidRDefault="009C2683" w:rsidP="00677AEF">
      <w:pPr>
        <w:rPr>
          <w:rFonts w:eastAsiaTheme="minorEastAsia"/>
          <w:b/>
          <w:lang w:eastAsia="zh-CN"/>
        </w:rPr>
      </w:pPr>
      <w:r w:rsidRPr="009C2683">
        <w:rPr>
          <w:rFonts w:eastAsiaTheme="minorEastAsia" w:hint="eastAsia"/>
          <w:b/>
          <w:lang w:eastAsia="zh-CN"/>
        </w:rPr>
        <w:t>P</w:t>
      </w:r>
      <w:r w:rsidRPr="009C2683">
        <w:rPr>
          <w:rFonts w:eastAsiaTheme="minorEastAsia"/>
          <w:b/>
          <w:lang w:eastAsia="zh-CN"/>
        </w:rPr>
        <w:t>roposal 3: To agree on table 1 of the relationship between type 2 and type 4a/4b UE capability and NW signalling with corresponding applied requirement set.</w:t>
      </w:r>
    </w:p>
    <w:p w:rsidR="003A046D" w:rsidRDefault="00986414">
      <w:pPr>
        <w:pStyle w:val="1"/>
        <w:ind w:left="0" w:firstLine="0"/>
      </w:pPr>
      <w:r>
        <w:t>3</w:t>
      </w:r>
      <w:r>
        <w:tab/>
        <w:t>Conclusions</w:t>
      </w:r>
    </w:p>
    <w:p w:rsidR="00AE2C1E" w:rsidRP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Type 4 UE </w:t>
      </w:r>
      <w:r w:rsidR="00B973ED">
        <w:rPr>
          <w:rFonts w:eastAsia="等线"/>
          <w:lang w:eastAsia="zh-CN"/>
        </w:rPr>
        <w:t>behaviour and capability</w:t>
      </w:r>
    </w:p>
    <w:p w:rsidR="00AB666E" w:rsidRDefault="00AB666E" w:rsidP="00AB666E">
      <w:pPr>
        <w:rPr>
          <w:rFonts w:eastAsiaTheme="minorEastAsia"/>
          <w:b/>
          <w:lang w:eastAsia="zh-CN"/>
        </w:rPr>
      </w:pPr>
      <w:r w:rsidRPr="00F7363A">
        <w:rPr>
          <w:rFonts w:eastAsiaTheme="minorEastAsia" w:hint="eastAsia"/>
          <w:b/>
          <w:lang w:eastAsia="zh-CN"/>
        </w:rPr>
        <w:lastRenderedPageBreak/>
        <w:t>O</w:t>
      </w:r>
      <w:r w:rsidRPr="00F7363A">
        <w:rPr>
          <w:rFonts w:eastAsiaTheme="minorEastAsia"/>
          <w:b/>
          <w:lang w:eastAsia="zh-CN"/>
        </w:rPr>
        <w:t>bservation 1: The type 2 capability intraBandNR-CA-non-collocated-r18 is defined as a per BC reported signalling and it is reported in CA-</w:t>
      </w:r>
      <w:proofErr w:type="spellStart"/>
      <w:r w:rsidRPr="00F7363A">
        <w:rPr>
          <w:rFonts w:eastAsiaTheme="minorEastAsia"/>
          <w:b/>
          <w:lang w:eastAsia="zh-CN"/>
        </w:rPr>
        <w:t>ParametersNR</w:t>
      </w:r>
      <w:proofErr w:type="spellEnd"/>
      <w:r w:rsidRPr="00F7363A">
        <w:rPr>
          <w:rFonts w:eastAsiaTheme="minorEastAsia"/>
          <w:b/>
          <w:lang w:eastAsia="zh-CN"/>
        </w:rPr>
        <w:t>.</w:t>
      </w:r>
    </w:p>
    <w:p w:rsidR="00AB666E" w:rsidRPr="006869FA" w:rsidRDefault="00AB666E" w:rsidP="00AB666E">
      <w:pPr>
        <w:rPr>
          <w:rFonts w:eastAsiaTheme="minorEastAsia"/>
          <w:b/>
          <w:lang w:eastAsia="zh-CN"/>
        </w:rPr>
      </w:pPr>
      <w:r w:rsidRPr="006869FA">
        <w:rPr>
          <w:rFonts w:eastAsiaTheme="minorEastAsia" w:hint="eastAsia"/>
          <w:b/>
          <w:lang w:eastAsia="zh-CN"/>
        </w:rPr>
        <w:t>O</w:t>
      </w:r>
      <w:r w:rsidRPr="006869FA">
        <w:rPr>
          <w:rFonts w:eastAsiaTheme="minorEastAsia"/>
          <w:b/>
          <w:lang w:eastAsia="zh-CN"/>
        </w:rPr>
        <w:t>bservation 2: TS 38.101-1 only define the UE behaviour with max-MIMO-layer equals to 2 and assuming the largest MIMO-layer per Band is 4.</w:t>
      </w:r>
    </w:p>
    <w:p w:rsidR="00AB666E" w:rsidRPr="00A515F6" w:rsidRDefault="00AB666E" w:rsidP="00AB666E">
      <w:pPr>
        <w:rPr>
          <w:rFonts w:eastAsiaTheme="minorEastAsia"/>
          <w:b/>
          <w:iCs/>
          <w:lang w:eastAsia="zh-CN"/>
        </w:rPr>
      </w:pPr>
      <w:r w:rsidRPr="00A515F6">
        <w:rPr>
          <w:rFonts w:eastAsiaTheme="minorEastAsia"/>
          <w:b/>
          <w:iCs/>
          <w:lang w:eastAsia="zh-CN"/>
        </w:rPr>
        <w:t>Observation 3</w:t>
      </w:r>
      <w:r w:rsidRPr="00A515F6">
        <w:rPr>
          <w:rFonts w:eastAsiaTheme="minorEastAsia" w:hint="eastAsia"/>
          <w:b/>
          <w:iCs/>
          <w:lang w:eastAsia="zh-CN"/>
        </w:rPr>
        <w:t>:</w:t>
      </w:r>
      <w:r w:rsidRPr="00A515F6">
        <w:rPr>
          <w:rFonts w:eastAsiaTheme="minorEastAsia"/>
          <w:b/>
          <w:iCs/>
          <w:lang w:eastAsia="zh-CN"/>
        </w:rPr>
        <w:t xml:space="preserve"> To report the type 4a/4b capability separately does </w:t>
      </w:r>
      <w:proofErr w:type="gramStart"/>
      <w:r w:rsidRPr="00A515F6">
        <w:rPr>
          <w:rFonts w:eastAsiaTheme="minorEastAsia"/>
          <w:b/>
          <w:iCs/>
          <w:lang w:eastAsia="zh-CN"/>
        </w:rPr>
        <w:t>not  increase</w:t>
      </w:r>
      <w:proofErr w:type="gramEnd"/>
      <w:r w:rsidRPr="00A515F6">
        <w:rPr>
          <w:rFonts w:eastAsiaTheme="minorEastAsia"/>
          <w:b/>
          <w:iCs/>
          <w:lang w:eastAsia="zh-CN"/>
        </w:rPr>
        <w:t xml:space="preserve"> the signalling bits.</w:t>
      </w:r>
    </w:p>
    <w:p w:rsidR="00AB666E" w:rsidRPr="00A515F6" w:rsidRDefault="00AB666E" w:rsidP="00AB666E">
      <w:pPr>
        <w:rPr>
          <w:rFonts w:eastAsiaTheme="minorEastAsia"/>
          <w:b/>
          <w:iCs/>
          <w:lang w:eastAsia="zh-CN"/>
        </w:rPr>
      </w:pPr>
      <w:r w:rsidRPr="00A515F6">
        <w:rPr>
          <w:rFonts w:eastAsiaTheme="minorEastAsia" w:hint="eastAsia"/>
          <w:b/>
          <w:iCs/>
          <w:lang w:eastAsia="zh-CN"/>
        </w:rPr>
        <w:t>P</w:t>
      </w:r>
      <w:r w:rsidRPr="00A515F6">
        <w:rPr>
          <w:rFonts w:eastAsiaTheme="minorEastAsia"/>
          <w:b/>
          <w:iCs/>
          <w:lang w:eastAsia="zh-CN"/>
        </w:rPr>
        <w:t xml:space="preserve">roposal 1: </w:t>
      </w:r>
      <w:r>
        <w:rPr>
          <w:rFonts w:eastAsiaTheme="minorEastAsia"/>
          <w:b/>
          <w:iCs/>
          <w:lang w:eastAsia="zh-CN"/>
        </w:rPr>
        <w:t>To add one new UE capability signalling with one bit to report the type 4a/4b capability.</w:t>
      </w:r>
    </w:p>
    <w:p w:rsidR="00AB666E" w:rsidRPr="00321296" w:rsidRDefault="00AB666E" w:rsidP="00AB666E">
      <w:pPr>
        <w:rPr>
          <w:rFonts w:eastAsiaTheme="minorEastAsia"/>
          <w:b/>
          <w:iCs/>
          <w:lang w:eastAsia="zh-CN"/>
        </w:rPr>
      </w:pPr>
      <w:r w:rsidRPr="00321296">
        <w:rPr>
          <w:rFonts w:eastAsiaTheme="minorEastAsia" w:hint="eastAsia"/>
          <w:b/>
          <w:iCs/>
          <w:lang w:eastAsia="zh-CN"/>
        </w:rPr>
        <w:t>P</w:t>
      </w:r>
      <w:r w:rsidRPr="00321296">
        <w:rPr>
          <w:rFonts w:eastAsiaTheme="minorEastAsia"/>
          <w:b/>
          <w:iCs/>
          <w:lang w:eastAsia="zh-CN"/>
        </w:rPr>
        <w:t>roposal 2</w:t>
      </w:r>
      <w:r w:rsidRPr="00321296">
        <w:rPr>
          <w:rFonts w:eastAsiaTheme="minorEastAsia" w:hint="eastAsia"/>
          <w:b/>
          <w:iCs/>
          <w:lang w:eastAsia="zh-CN"/>
        </w:rPr>
        <w:t>:</w:t>
      </w:r>
      <w:r w:rsidRPr="00321296">
        <w:rPr>
          <w:rFonts w:eastAsiaTheme="minorEastAsia"/>
          <w:b/>
          <w:iCs/>
          <w:lang w:eastAsia="zh-CN"/>
        </w:rPr>
        <w:t xml:space="preserve"> To define the NW signalling to differentiate type 4a/4b to configure UE working in proper status.</w:t>
      </w:r>
    </w:p>
    <w:p w:rsidR="00AB666E" w:rsidRPr="00AB666E" w:rsidRDefault="00AB666E" w:rsidP="00AB666E">
      <w:pPr>
        <w:rPr>
          <w:rFonts w:eastAsiaTheme="minorEastAsia"/>
          <w:b/>
          <w:lang w:eastAsia="zh-CN"/>
        </w:rPr>
      </w:pPr>
      <w:r w:rsidRPr="009C2683">
        <w:rPr>
          <w:rFonts w:eastAsiaTheme="minorEastAsia" w:hint="eastAsia"/>
          <w:b/>
          <w:lang w:eastAsia="zh-CN"/>
        </w:rPr>
        <w:t>P</w:t>
      </w:r>
      <w:r w:rsidRPr="009C2683">
        <w:rPr>
          <w:rFonts w:eastAsiaTheme="minorEastAsia"/>
          <w:b/>
          <w:lang w:eastAsia="zh-CN"/>
        </w:rPr>
        <w:t>roposal 3: To agree on table 1 of the relationship between type 2 and type 4a/4b UE capability and NW signalling with corresponding applied requirement set.</w:t>
      </w:r>
    </w:p>
    <w:p w:rsidR="003A046D" w:rsidRDefault="00986414">
      <w:pPr>
        <w:pStyle w:val="1"/>
      </w:pPr>
      <w:r>
        <w:t>4 References</w:t>
      </w:r>
    </w:p>
    <w:p w:rsidR="00403925" w:rsidRPr="00403925" w:rsidRDefault="00F017CF" w:rsidP="00403925">
      <w:pPr>
        <w:spacing w:line="360" w:lineRule="auto"/>
        <w:rPr>
          <w:rFonts w:eastAsiaTheme="minorEastAsia"/>
          <w:lang w:eastAsia="zh-CN"/>
        </w:rPr>
      </w:pPr>
      <w:r>
        <w:rPr>
          <w:rFonts w:eastAsiaTheme="minorEastAsia"/>
          <w:lang w:val="en-US" w:eastAsia="zh-CN"/>
        </w:rPr>
        <w:t xml:space="preserve">[1] </w:t>
      </w:r>
      <w:r w:rsidR="00DF36BC" w:rsidRPr="00FB229D">
        <w:rPr>
          <w:rFonts w:eastAsia="华文楷体"/>
          <w:szCs w:val="28"/>
        </w:rPr>
        <w:t>R4-2410686</w:t>
      </w:r>
      <w:r w:rsidR="00265891">
        <w:rPr>
          <w:rFonts w:eastAsia="华文楷体"/>
          <w:szCs w:val="28"/>
        </w:rPr>
        <w:t xml:space="preserve"> </w:t>
      </w:r>
      <w:r w:rsidR="00265891">
        <w:rPr>
          <w:rFonts w:eastAsia="华文楷体"/>
          <w:szCs w:val="28"/>
        </w:rPr>
        <w:tab/>
      </w:r>
      <w:r w:rsidR="00E52B5A" w:rsidRPr="00E52B5A">
        <w:rPr>
          <w:rFonts w:eastAsia="华文楷体"/>
          <w:szCs w:val="28"/>
        </w:rPr>
        <w:t>WF on Rel-19 non-collocated UE RF requirements</w:t>
      </w:r>
      <w:r w:rsidR="00043295">
        <w:rPr>
          <w:rFonts w:eastAsia="华文楷体"/>
          <w:szCs w:val="28"/>
        </w:rPr>
        <w:t>, KDDI</w:t>
      </w: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B40" w:rsidRDefault="004C0B40" w:rsidP="006426F4">
      <w:pPr>
        <w:spacing w:after="0"/>
      </w:pPr>
      <w:r>
        <w:separator/>
      </w:r>
    </w:p>
  </w:endnote>
  <w:endnote w:type="continuationSeparator" w:id="0">
    <w:p w:rsidR="004C0B40" w:rsidRDefault="004C0B40"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B40" w:rsidRDefault="004C0B40" w:rsidP="006426F4">
      <w:pPr>
        <w:spacing w:after="0"/>
      </w:pPr>
      <w:r>
        <w:separator/>
      </w:r>
    </w:p>
  </w:footnote>
  <w:footnote w:type="continuationSeparator" w:id="0">
    <w:p w:rsidR="004C0B40" w:rsidRDefault="004C0B40"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8"/>
  </w:num>
  <w:num w:numId="2">
    <w:abstractNumId w:val="0"/>
  </w:num>
  <w:num w:numId="3">
    <w:abstractNumId w:val="13"/>
  </w:num>
  <w:num w:numId="4">
    <w:abstractNumId w:val="9"/>
  </w:num>
  <w:num w:numId="5">
    <w:abstractNumId w:val="15"/>
  </w:num>
  <w:num w:numId="6">
    <w:abstractNumId w:val="12"/>
  </w:num>
  <w:num w:numId="7">
    <w:abstractNumId w:val="4"/>
  </w:num>
  <w:num w:numId="8">
    <w:abstractNumId w:val="7"/>
  </w:num>
  <w:num w:numId="9">
    <w:abstractNumId w:val="1"/>
  </w:num>
  <w:num w:numId="10">
    <w:abstractNumId w:val="16"/>
  </w:num>
  <w:num w:numId="11">
    <w:abstractNumId w:val="5"/>
  </w:num>
  <w:num w:numId="12">
    <w:abstractNumId w:val="3"/>
  </w:num>
  <w:num w:numId="13">
    <w:abstractNumId w:val="14"/>
  </w:num>
  <w:num w:numId="14">
    <w:abstractNumId w:val="8"/>
  </w:num>
  <w:num w:numId="15">
    <w:abstractNumId w:val="11"/>
  </w:num>
  <w:num w:numId="16">
    <w:abstractNumId w:val="2"/>
  </w:num>
  <w:num w:numId="17">
    <w:abstractNumId w:val="6"/>
  </w:num>
  <w:num w:numId="18">
    <w:abstractNumId w:val="1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15F6"/>
    <w:rsid w:val="00A52B3D"/>
    <w:rsid w:val="00A53E3F"/>
    <w:rsid w:val="00A54FCA"/>
    <w:rsid w:val="00A553AB"/>
    <w:rsid w:val="00A5649E"/>
    <w:rsid w:val="00A604D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2">
    <w:name w:val="列表段落 字符5"/>
    <w:link w:val="26"/>
    <w:rsid w:val="002A7EAA"/>
    <w:rPr>
      <w:rFonts w:ascii="Times" w:eastAsia="Batang" w:hAnsi="Times" w:cs="Times"/>
      <w:szCs w:val="24"/>
    </w:rPr>
  </w:style>
  <w:style w:type="paragraph" w:customStyle="1" w:styleId="26">
    <w:name w:val="列表段落2"/>
    <w:basedOn w:val="a"/>
    <w:link w:val="52"/>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78391F9C-C06B-4FE8-901C-61DD85D1D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5126</TotalTime>
  <Pages>5</Pages>
  <Words>991</Words>
  <Characters>5654</Characters>
  <Application>Microsoft Office Word</Application>
  <DocSecurity>0</DocSecurity>
  <Lines>47</Lines>
  <Paragraphs>13</Paragraphs>
  <ScaleCrop>false</ScaleCrop>
  <Company>Spirent Communications</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23</cp:revision>
  <cp:lastPrinted>2019-08-07T05:09:00Z</cp:lastPrinted>
  <dcterms:created xsi:type="dcterms:W3CDTF">2023-07-21T10:04:00Z</dcterms:created>
  <dcterms:modified xsi:type="dcterms:W3CDTF">2024-08-09T12:38:00Z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